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AWLE3Ovbmold9gUVdmU0G2==&#10;" textCheckSum="" ver="1">
  <a:bounds l="6195" t="128" r="6930" b="128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3" name="直接连接符 43"/>
        <wps:cNvCnPr/>
        <wps:spPr>
          <a:xfrm flipH="1">
            <a:off x="0" y="0"/>
            <a:ext cx="466725" cy="0"/>
          </a:xfrm>
          <a:prstGeom prst="line">
            <a:avLst/>
          </a:prstGeom>
          <a:ln w="9525" cap="flat" cmpd="sng">
            <a:solidFill>
              <a:srgbClr val="000000"/>
            </a:solidFill>
            <a:prstDash val="solid"/>
            <a:headEnd type="none" w="med" len="med"/>
            <a:tailEnd type="none" w="med" len="med"/>
          </a:ln>
          <a:effectLst/>
        </wps:spPr>
        <wps:bodyPr upright="1"/>
      </wps:wsp>
    </a:graphicData>
  </a:graphic>
</wp:e2oholder>
</file>