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9F6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pacing w:val="0"/>
          <w:sz w:val="32"/>
          <w:szCs w:val="32"/>
          <w:lang w:val="en-US" w:eastAsia="zh-CN"/>
        </w:rPr>
      </w:pPr>
      <w:bookmarkStart w:id="0" w:name="_GoBack"/>
      <w:bookmarkEnd w:id="0"/>
      <w:r>
        <w:rPr>
          <w:rFonts w:hint="eastAsia" w:ascii="黑体" w:hAnsi="黑体" w:eastAsia="黑体" w:cs="黑体"/>
          <w:spacing w:val="0"/>
          <w:sz w:val="32"/>
          <w:szCs w:val="32"/>
          <w:lang w:val="en-US" w:eastAsia="zh-CN"/>
        </w:rPr>
        <w:t>附件21</w:t>
      </w:r>
    </w:p>
    <w:p w14:paraId="0AFD17E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val="0"/>
          <w:spacing w:val="0"/>
          <w:sz w:val="32"/>
          <w:szCs w:val="32"/>
        </w:rPr>
      </w:pPr>
    </w:p>
    <w:p w14:paraId="06865A7D">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内蒙古自治区第十六届运动会</w:t>
      </w:r>
    </w:p>
    <w:p w14:paraId="19CC293D">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橄榄球项目竞赛规程</w:t>
      </w:r>
    </w:p>
    <w:p w14:paraId="599D936C">
      <w:pPr>
        <w:pageBreakBefore w:val="0"/>
        <w:wordWrap/>
        <w:overflowPunct/>
        <w:topLinePunct w:val="0"/>
        <w:bidi w:val="0"/>
        <w:spacing w:line="560" w:lineRule="exact"/>
        <w:ind w:left="0" w:leftChars="0" w:firstLine="643"/>
        <w:rPr>
          <w:rStyle w:val="12"/>
          <w:rFonts w:hint="eastAsia" w:ascii="仿宋" w:hAnsi="仿宋" w:eastAsia="仿宋" w:cs="仿宋"/>
          <w:b/>
          <w:bCs/>
          <w:spacing w:val="0"/>
          <w:sz w:val="32"/>
          <w:szCs w:val="32"/>
          <w:highlight w:val="none"/>
        </w:rPr>
      </w:pPr>
    </w:p>
    <w:p w14:paraId="3C37BA54">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一、竞赛项目</w:t>
      </w:r>
    </w:p>
    <w:p w14:paraId="4CE2FC6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甲组：男子、女子7人制</w:t>
      </w:r>
    </w:p>
    <w:p w14:paraId="5A49DEA5">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乙组：男子、女子7人制</w:t>
      </w:r>
    </w:p>
    <w:p w14:paraId="414A89ED">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二、运动员资格</w:t>
      </w:r>
    </w:p>
    <w:p w14:paraId="44049DD5">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一）按照《内蒙古自治区第十六届运动会竞赛规程总则》（内体竞字〔2024〕4号）、《关于外省（区、市）户籍运动员参加内蒙古自治区第十六届运动会注册有关事宜的通知》（内体竞字〔2024〕5号）、《内蒙古自治区第十六届运动会竞赛规程总则的补充通知》（内体竞字〔2025〕2号）执行。</w:t>
      </w:r>
    </w:p>
    <w:p w14:paraId="2FD4D166">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（二）赛前对报名人员进行公示，各参赛单位如有异议在公示期内向组委会提出书面说明，逾期不再受理运动员参赛资格问题。</w:t>
      </w:r>
    </w:p>
    <w:p w14:paraId="36D86912">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三、参加办法</w:t>
      </w:r>
    </w:p>
    <w:p w14:paraId="23CEDFCE">
      <w:pPr>
        <w:pStyle w:val="5"/>
        <w:pageBreakBefore w:val="0"/>
        <w:wordWrap/>
        <w:overflowPunct/>
        <w:topLinePunct w:val="0"/>
        <w:bidi w:val="0"/>
        <w:spacing w:beforeLines="0" w:afterLines="0" w:line="560" w:lineRule="exact"/>
        <w:ind w:left="0" w:leftChars="0"/>
        <w:rPr>
          <w:rFonts w:hint="eastAsia" w:ascii="楷体" w:hAnsi="楷体" w:eastAsia="楷体" w:cs="楷体"/>
          <w:spacing w:val="0"/>
          <w:sz w:val="32"/>
          <w:szCs w:val="32"/>
        </w:rPr>
      </w:pPr>
      <w:r>
        <w:rPr>
          <w:rFonts w:hint="eastAsia" w:ascii="楷体" w:hAnsi="楷体" w:eastAsia="楷体" w:cs="楷体"/>
          <w:spacing w:val="0"/>
          <w:sz w:val="32"/>
          <w:szCs w:val="32"/>
        </w:rPr>
        <w:t>（一）参赛年龄</w:t>
      </w:r>
    </w:p>
    <w:p w14:paraId="24C26EB1">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甲组：2007年1月1日</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2009年12月31日</w:t>
      </w:r>
    </w:p>
    <w:p w14:paraId="31AEE987">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乙组：2010年1月1日</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2012年12月31日</w:t>
      </w:r>
    </w:p>
    <w:p w14:paraId="2ABEF80E">
      <w:pPr>
        <w:pStyle w:val="5"/>
        <w:pageBreakBefore w:val="0"/>
        <w:wordWrap/>
        <w:overflowPunct/>
        <w:topLinePunct w:val="0"/>
        <w:bidi w:val="0"/>
        <w:spacing w:beforeLines="0" w:afterLines="0" w:line="560" w:lineRule="exact"/>
        <w:ind w:left="0" w:leftChars="0"/>
        <w:rPr>
          <w:rFonts w:hint="eastAsia" w:ascii="楷体" w:hAnsi="楷体" w:eastAsia="楷体" w:cs="楷体"/>
          <w:spacing w:val="0"/>
          <w:sz w:val="32"/>
          <w:szCs w:val="32"/>
        </w:rPr>
      </w:pPr>
      <w:r>
        <w:rPr>
          <w:rFonts w:hint="eastAsia" w:ascii="楷体" w:hAnsi="楷体" w:eastAsia="楷体" w:cs="楷体"/>
          <w:spacing w:val="0"/>
          <w:sz w:val="32"/>
          <w:szCs w:val="32"/>
        </w:rPr>
        <w:t>（二）参赛办法</w:t>
      </w:r>
    </w:p>
    <w:p w14:paraId="7D781B3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1.符合《内蒙古自治区第十六届运动会竞赛规程总则》（内体竞字〔2024〕4号）、《关于外省（区、市）户籍运动员参加内蒙古自治区第十六届运动会注册有关事宜的通知》（内体竞字〔2024〕5号）、《内蒙古自治区第十六届运动会竞赛规程总则的补充通知》（内体竞字〔2025〕2号）规定的参赛运动队。</w:t>
      </w:r>
    </w:p>
    <w:p w14:paraId="3189BDE8">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2.赛前技术会上确认正式比赛的12名和1名伤替运动员的姓名及比赛服号码，一经确认后不可更改；开赛前如有不能参赛运动员，仅可在已报名运动员中进行替换，赛中参赛运动员不可替换；比赛过程中如有队员受伤须经组委会医生认定，伤替运动员方可替换上场（被替换下场的运动员本次竞赛的后续比赛不可参加）。</w:t>
      </w:r>
    </w:p>
    <w:p w14:paraId="5F39EBB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3.如果出现因代表资格纠纷或因违反赛风赛纪而被取消参赛资格等情况，均不允许再进行增补和替换。</w:t>
      </w:r>
    </w:p>
    <w:p w14:paraId="7FB70916">
      <w:pPr>
        <w:pStyle w:val="5"/>
        <w:pageBreakBefore w:val="0"/>
        <w:wordWrap/>
        <w:overflowPunct/>
        <w:topLinePunct w:val="0"/>
        <w:bidi w:val="0"/>
        <w:spacing w:beforeLines="0" w:afterLines="0" w:line="560" w:lineRule="exact"/>
        <w:ind w:left="0" w:leftChars="0"/>
        <w:rPr>
          <w:rFonts w:hint="eastAsia" w:ascii="楷体" w:hAnsi="楷体" w:eastAsia="楷体" w:cs="楷体"/>
          <w:spacing w:val="0"/>
          <w:sz w:val="32"/>
          <w:szCs w:val="32"/>
        </w:rPr>
      </w:pPr>
      <w:r>
        <w:rPr>
          <w:rFonts w:hint="eastAsia" w:ascii="楷体" w:hAnsi="楷体" w:eastAsia="楷体" w:cs="楷体"/>
          <w:spacing w:val="0"/>
          <w:sz w:val="32"/>
          <w:szCs w:val="32"/>
        </w:rPr>
        <w:t>（三）参赛人员</w:t>
      </w:r>
    </w:p>
    <w:p w14:paraId="12053893">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1.每名领队、教练员只能代表一个代表单位进行报名。</w:t>
      </w:r>
    </w:p>
    <w:p w14:paraId="1C4E281A">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2.各参赛队可报领队1名、教练员3人、队医1名，可报15名运动员，赴赛区全队总人数不</w:t>
      </w:r>
      <w:r>
        <w:rPr>
          <w:rFonts w:hint="eastAsia" w:ascii="仿宋" w:hAnsi="仿宋" w:eastAsia="仿宋" w:cs="仿宋"/>
          <w:spacing w:val="0"/>
          <w:sz w:val="32"/>
          <w:szCs w:val="32"/>
          <w:lang w:eastAsia="zh-CN"/>
        </w:rPr>
        <w:t>超过</w:t>
      </w:r>
      <w:r>
        <w:rPr>
          <w:rFonts w:hint="eastAsia" w:ascii="仿宋" w:hAnsi="仿宋" w:eastAsia="仿宋" w:cs="仿宋"/>
          <w:spacing w:val="0"/>
          <w:sz w:val="32"/>
          <w:szCs w:val="32"/>
        </w:rPr>
        <w:t>20人。实际参赛人数不足10人取消该队参赛资格。</w:t>
      </w:r>
    </w:p>
    <w:p w14:paraId="6A2D6961">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领队为各参赛队赛风赛纪第一责任人，不得由教练员兼任且必须参加赛前联席会，并对比赛全程负责。</w:t>
      </w:r>
    </w:p>
    <w:p w14:paraId="0BD073AE">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除前款规定外，其他运动员参赛资格事宜按《内蒙古自治区第十六届运动会竞赛规程总则》（内体竞字〔2024〕4号）及相关文件执行。</w:t>
      </w:r>
    </w:p>
    <w:p w14:paraId="35AB2CA0">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四</w:t>
      </w:r>
      <w:r>
        <w:rPr>
          <w:rFonts w:hint="eastAsia" w:ascii="仿宋" w:hAnsi="仿宋" w:eastAsia="仿宋" w:cs="仿宋"/>
          <w:spacing w:val="0"/>
          <w:sz w:val="32"/>
          <w:szCs w:val="32"/>
        </w:rPr>
        <w:t>）运动员技术等级标准与申请执行《运动员技术等级标准》（国家体育总局令第32号）和《国家体育总局关于印发</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运动技术等级标准</w:t>
      </w:r>
      <w:r>
        <w:rPr>
          <w:rFonts w:hint="eastAsia" w:ascii="仿宋" w:hAnsi="仿宋" w:eastAsia="仿宋" w:cs="仿宋"/>
          <w:spacing w:val="0"/>
          <w:sz w:val="32"/>
          <w:szCs w:val="32"/>
          <w:lang w:eastAsia="zh-CN"/>
        </w:rPr>
        <w:t>〉的通知》</w:t>
      </w:r>
      <w:r>
        <w:rPr>
          <w:rFonts w:hint="eastAsia" w:ascii="仿宋" w:hAnsi="仿宋" w:eastAsia="仿宋" w:cs="仿宋"/>
          <w:spacing w:val="0"/>
          <w:sz w:val="32"/>
          <w:szCs w:val="32"/>
        </w:rPr>
        <w:t>（体竞字</w:t>
      </w:r>
      <w:r>
        <w:rPr>
          <w:rFonts w:hint="eastAsia" w:ascii="仿宋" w:hAnsi="仿宋" w:eastAsia="仿宋" w:cs="仿宋"/>
          <w:spacing w:val="0"/>
          <w:sz w:val="32"/>
          <w:szCs w:val="32"/>
          <w:lang w:eastAsia="zh-CN"/>
        </w:rPr>
        <w:t>〔2024〕121号</w:t>
      </w:r>
      <w:r>
        <w:rPr>
          <w:rFonts w:hint="eastAsia" w:ascii="仿宋" w:hAnsi="仿宋" w:eastAsia="仿宋" w:cs="仿宋"/>
          <w:spacing w:val="0"/>
          <w:sz w:val="32"/>
          <w:szCs w:val="32"/>
        </w:rPr>
        <w:t>）。</w:t>
      </w:r>
    </w:p>
    <w:p w14:paraId="75522708">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四、竞赛办法</w:t>
      </w:r>
    </w:p>
    <w:p w14:paraId="25E7BBE7">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（一）</w:t>
      </w:r>
      <w:r>
        <w:rPr>
          <w:rFonts w:hint="eastAsia" w:ascii="仿宋" w:hAnsi="仿宋" w:eastAsia="仿宋" w:cs="仿宋"/>
          <w:spacing w:val="0"/>
          <w:sz w:val="32"/>
          <w:szCs w:val="32"/>
        </w:rPr>
        <w:t>执行中国橄榄球协会审定的最新《竞赛规则》。</w:t>
      </w:r>
    </w:p>
    <w:p w14:paraId="1698C001">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（二）</w:t>
      </w:r>
      <w:r>
        <w:rPr>
          <w:rFonts w:hint="eastAsia" w:ascii="仿宋" w:hAnsi="仿宋" w:eastAsia="仿宋" w:cs="仿宋"/>
          <w:spacing w:val="0"/>
          <w:sz w:val="32"/>
          <w:szCs w:val="32"/>
        </w:rPr>
        <w:t>赛前进行体能测试。参加比赛的所有运动员（以运动员确认名单为准）均需参加体能测试，测试标准依据中国橄榄球协会制定的体能测试有关规定执行（附件1）。赛前体能测试成绩不与参赛资格挂钩，不淘汰运动员，运动员参赛资格按竞赛规程执行。</w:t>
      </w:r>
    </w:p>
    <w:p w14:paraId="253FB31D">
      <w:pPr>
        <w:pStyle w:val="5"/>
        <w:pageBreakBefore w:val="0"/>
        <w:wordWrap/>
        <w:overflowPunct/>
        <w:topLinePunct w:val="0"/>
        <w:bidi w:val="0"/>
        <w:spacing w:beforeLines="0"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lang w:eastAsia="zh-CN"/>
        </w:rPr>
        <w:t>（三）</w:t>
      </w:r>
      <w:r>
        <w:rPr>
          <w:rFonts w:hint="eastAsia" w:ascii="仿宋" w:hAnsi="仿宋" w:eastAsia="仿宋" w:cs="仿宋"/>
          <w:spacing w:val="0"/>
          <w:sz w:val="32"/>
          <w:szCs w:val="32"/>
        </w:rPr>
        <w:t>分组及比赛办法</w:t>
      </w:r>
    </w:p>
    <w:p w14:paraId="79FB65CD">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报名参赛队不足7支（含7支）队伍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小组单循环比赛</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8支队伍分2个小组</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9支及以上</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分组根据具体队伍数量确定。 比赛办法根据实际报名情况决定。 </w:t>
      </w:r>
    </w:p>
    <w:p w14:paraId="38C0258C">
      <w:pPr>
        <w:pStyle w:val="5"/>
        <w:pageBreakBefore w:val="0"/>
        <w:wordWrap/>
        <w:overflowPunct/>
        <w:topLinePunct w:val="0"/>
        <w:bidi w:val="0"/>
        <w:spacing w:beforeLines="0"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lang w:eastAsia="zh-CN"/>
        </w:rPr>
        <w:t>（四）</w:t>
      </w:r>
      <w:r>
        <w:rPr>
          <w:rFonts w:hint="eastAsia" w:ascii="仿宋" w:hAnsi="仿宋" w:eastAsia="仿宋" w:cs="仿宋"/>
          <w:spacing w:val="0"/>
          <w:sz w:val="32"/>
          <w:szCs w:val="32"/>
        </w:rPr>
        <w:t>比赛规则</w:t>
      </w:r>
    </w:p>
    <w:p w14:paraId="2E701AF2">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采用中国橄榄球协会最新公布、出版的比赛规则。</w:t>
      </w:r>
    </w:p>
    <w:p w14:paraId="7F4D0378">
      <w:pPr>
        <w:pageBreakBefore w:val="0"/>
        <w:wordWrap/>
        <w:overflowPunct/>
        <w:topLinePunct w:val="0"/>
        <w:bidi w:val="0"/>
        <w:spacing w:line="560" w:lineRule="exact"/>
        <w:ind w:left="0" w:leftChars="0" w:firstLine="640" w:firstLineChars="200"/>
        <w:rPr>
          <w:rFonts w:hint="eastAsia" w:ascii="仿宋" w:hAnsi="仿宋" w:eastAsia="仿宋" w:cs="仿宋"/>
          <w:spacing w:val="-6"/>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6"/>
          <w:sz w:val="32"/>
          <w:szCs w:val="32"/>
          <w:lang w:val="en-US" w:eastAsia="zh-CN"/>
        </w:rPr>
        <w:t>.</w:t>
      </w:r>
      <w:r>
        <w:rPr>
          <w:rFonts w:hint="eastAsia" w:ascii="仿宋" w:hAnsi="仿宋" w:eastAsia="仿宋" w:cs="仿宋"/>
          <w:spacing w:val="-6"/>
          <w:sz w:val="32"/>
          <w:szCs w:val="32"/>
        </w:rPr>
        <w:t>比赛时间为14分钟，上下半场各7分钟，中间休息2分钟。</w:t>
      </w:r>
    </w:p>
    <w:p w14:paraId="0D1763B6">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比赛期间，每队任何时候在场内的参赛队员最多为7人，最少为5人。当场上一方少于5人时，比赛即宣告结束，如人多的一方比分领先，当场比分计为比赛结果，如果人少的一方比分领先，则本场比分计为 20</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0，人多的一方获胜。</w:t>
      </w:r>
    </w:p>
    <w:p w14:paraId="43F2AB0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每队可以在比赛进行过程中提出换人，换人人数为5人次方式，（换下的运动员可以重新上场，不包括因出血、脑震荡而进行的临时换人）。</w:t>
      </w:r>
    </w:p>
    <w:p w14:paraId="314F2014">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rPr>
        <w:t>橄榄球比赛除遭遇极端恶劣天气或极端情况外，各队必须按时参加比赛；如遭遇恶劣天气或极端情况，比赛被迫中止，按照世界7人制橄榄球比赛相关规定执行。</w:t>
      </w:r>
    </w:p>
    <w:p w14:paraId="1B9F2FE8">
      <w:pPr>
        <w:pStyle w:val="5"/>
        <w:pageBreakBefore w:val="0"/>
        <w:wordWrap/>
        <w:overflowPunct/>
        <w:topLinePunct w:val="0"/>
        <w:bidi w:val="0"/>
        <w:spacing w:beforeLines="0"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lang w:eastAsia="zh-CN"/>
        </w:rPr>
        <w:t>（五）</w:t>
      </w:r>
      <w:r>
        <w:rPr>
          <w:rFonts w:hint="eastAsia" w:ascii="仿宋" w:hAnsi="仿宋" w:eastAsia="仿宋" w:cs="仿宋"/>
          <w:spacing w:val="0"/>
          <w:sz w:val="32"/>
          <w:szCs w:val="32"/>
        </w:rPr>
        <w:t>决定名次办法</w:t>
      </w:r>
    </w:p>
    <w:p w14:paraId="2BB7E3FC">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 xml:space="preserve">小组赛决定名次的办法 </w:t>
      </w:r>
    </w:p>
    <w:p w14:paraId="6EEE8AF4">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小组赛代表队胜一场得3分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平一场得2分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负一场得1 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 弃权得0分。积分高者名次列前。弃权需在该场比赛前1小时由领队进行书面确认并提交材料</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经赛事组委会认可后，本场比赛比分为0∶60。 </w:t>
      </w:r>
    </w:p>
    <w:p w14:paraId="1BAA3B6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 xml:space="preserve">同小组代表队积分相等决定名次的办法 </w:t>
      </w:r>
    </w:p>
    <w:p w14:paraId="70B289D8">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同一个小组代表队积分相等的情况下</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 获胜的代表队排名列前。 </w:t>
      </w:r>
    </w:p>
    <w:p w14:paraId="0A215E68">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如不能确定排名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按积分相等的代表队在小组赛所有场次的比赛中总得分与总失分的差数进行比较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差数正数值大的代表队排名列前。 </w:t>
      </w:r>
    </w:p>
    <w:p w14:paraId="7511F62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如仍不能确定名次</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则以积分相等的代表队在小组赛所有场次的比赛中达阵总得分与达阵总失分的差数进行比较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差数正数值大的队名次列前。 </w:t>
      </w:r>
    </w:p>
    <w:p w14:paraId="51DDA9E4">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如仍不能确定排名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则积分相等的代表队在同一小组的所有场次的比赛中的总得分高的队名次列前。 </w:t>
      </w:r>
    </w:p>
    <w:p w14:paraId="5002B1F0">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如仍不能确定排名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则两队采用抛掷硬币的方式决定名次。</w:t>
      </w:r>
    </w:p>
    <w:p w14:paraId="551DBED4">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 xml:space="preserve">不同小组代表队积分相等决定名次的办法 </w:t>
      </w:r>
    </w:p>
    <w:p w14:paraId="60BC5520">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不同小组代表队积分相等的情况下</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按积分相等的代表队在小组赛所有场次的比赛中总得分与总失分的差数进行比较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差数正数值大的代表队排名列前。 </w:t>
      </w:r>
    </w:p>
    <w:p w14:paraId="18026D32">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如仍不能确定排名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则按积分相等的代表队在小组赛所有场次的比赛中达阵总得分与达阵总失分的差数进行比较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差数正数值大的代表队排名列前。 </w:t>
      </w:r>
    </w:p>
    <w:p w14:paraId="78D72AB0">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如仍不能确定排名</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则两队采用抛掷硬币的方式决定名次。</w:t>
      </w:r>
    </w:p>
    <w:p w14:paraId="612253B7">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 xml:space="preserve">第二阶段决定名次的办法 </w:t>
      </w:r>
    </w:p>
    <w:p w14:paraId="3690AA9D">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两队常规时间比分相同</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则进行加时赛。裁判组织双方队长重新抛币。加时赛每节比赛为5分钟</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每节比赛后</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若仍为平局</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则双方即刻交换场地</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没有间歇。加时赛采用突然死亡法（最先得分的队即为获胜队并且在那一时刻比赛结束）。</w:t>
      </w:r>
    </w:p>
    <w:p w14:paraId="5A4C6709">
      <w:pPr>
        <w:pStyle w:val="5"/>
        <w:pageBreakBefore w:val="0"/>
        <w:wordWrap/>
        <w:overflowPunct/>
        <w:topLinePunct w:val="0"/>
        <w:bidi w:val="0"/>
        <w:spacing w:beforeLines="0"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lang w:eastAsia="zh-CN"/>
        </w:rPr>
        <w:t>（六）</w:t>
      </w:r>
      <w:r>
        <w:rPr>
          <w:rFonts w:hint="eastAsia" w:ascii="仿宋" w:hAnsi="仿宋" w:eastAsia="仿宋" w:cs="仿宋"/>
          <w:spacing w:val="0"/>
          <w:sz w:val="32"/>
          <w:szCs w:val="32"/>
        </w:rPr>
        <w:t>比赛服装</w:t>
      </w:r>
    </w:p>
    <w:p w14:paraId="17E36FCE">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1.</w:t>
      </w:r>
      <w:r>
        <w:rPr>
          <w:rFonts w:hint="eastAsia" w:ascii="仿宋" w:hAnsi="仿宋" w:eastAsia="仿宋" w:cs="仿宋"/>
          <w:spacing w:val="0"/>
          <w:sz w:val="32"/>
          <w:szCs w:val="32"/>
        </w:rPr>
        <w:t>各队应准备不同颜色印有1-15号码的比赛服至少两套，并在报名表上注明服装颜色和队员号码。代表队名称和号码数字须正确并清晰可见，不得涂改、遮挡。</w:t>
      </w:r>
    </w:p>
    <w:p w14:paraId="4D52FD5F">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2.</w:t>
      </w:r>
      <w:r>
        <w:rPr>
          <w:rFonts w:hint="eastAsia" w:ascii="仿宋" w:hAnsi="仿宋" w:eastAsia="仿宋" w:cs="仿宋"/>
          <w:spacing w:val="0"/>
          <w:sz w:val="32"/>
          <w:szCs w:val="32"/>
        </w:rPr>
        <w:t>运动员需穿着符合橄榄球比赛要求的服装和护具。</w:t>
      </w:r>
    </w:p>
    <w:p w14:paraId="3814388A">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所有上场运动员必须佩戴头盔、护齿和护肩，赛前检录时检查，如有不符，不得参加本场比赛。</w:t>
      </w:r>
    </w:p>
    <w:p w14:paraId="3844ED6F">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服装上不准使用金属纽扣和金属饰物，运动员不得佩戴首饰。</w:t>
      </w:r>
    </w:p>
    <w:p w14:paraId="6EA9626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5.</w:t>
      </w:r>
      <w:r>
        <w:rPr>
          <w:rFonts w:hint="eastAsia" w:ascii="仿宋" w:hAnsi="仿宋" w:eastAsia="仿宋" w:cs="仿宋"/>
          <w:spacing w:val="0"/>
          <w:sz w:val="32"/>
          <w:szCs w:val="32"/>
        </w:rPr>
        <w:t>服装不符合者不能参赛。</w:t>
      </w:r>
    </w:p>
    <w:p w14:paraId="680AC708">
      <w:pPr>
        <w:pStyle w:val="5"/>
        <w:pageBreakBefore w:val="0"/>
        <w:wordWrap/>
        <w:overflowPunct/>
        <w:topLinePunct w:val="0"/>
        <w:bidi w:val="0"/>
        <w:spacing w:beforeLines="0"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七</w:t>
      </w:r>
      <w:r>
        <w:rPr>
          <w:rFonts w:hint="eastAsia" w:ascii="仿宋" w:hAnsi="仿宋" w:eastAsia="仿宋" w:cs="仿宋"/>
          <w:spacing w:val="0"/>
          <w:sz w:val="32"/>
          <w:szCs w:val="32"/>
        </w:rPr>
        <w:t>）竞赛器材</w:t>
      </w:r>
    </w:p>
    <w:p w14:paraId="5456B5CF">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比赛用球采用5号专业橄榄球（9-10PSI）</w:t>
      </w:r>
    </w:p>
    <w:p w14:paraId="2B62F4FC">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五、录取名次与奖励</w:t>
      </w:r>
    </w:p>
    <w:p w14:paraId="63585ABE">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按照《内蒙古自治区第十六届运动会竞赛规程总则》（内体竞字〔2024〕4号、《内蒙古自治区第十六届运动会竞赛规程总则的补充通知》（内体竞字〔2025〕2号）执行。</w:t>
      </w:r>
    </w:p>
    <w:p w14:paraId="35B8FE3A">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六、报名和报到</w:t>
      </w:r>
    </w:p>
    <w:p w14:paraId="62D7738E">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1.承办单位在赛前30天将竞赛补充通知发到各参赛单位。</w:t>
      </w:r>
    </w:p>
    <w:p w14:paraId="7E84FAF0">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2.各参赛单位报名负责人需严格审核运动员报名信息（姓名、性别、年龄、参赛组别、参赛项目），确保准确无误，如因报名信息不准确导致运动员无法正常参赛由参赛单位自行承担责任。</w:t>
      </w:r>
    </w:p>
    <w:p w14:paraId="737CD893">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3.各代表队比赛前3天报到、裁判员比赛前4天报到。</w:t>
      </w:r>
    </w:p>
    <w:p w14:paraId="48E21D33">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七、技术官员</w:t>
      </w:r>
    </w:p>
    <w:p w14:paraId="4888148C">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（一）技术官员由自治区体育局选派；</w:t>
      </w:r>
    </w:p>
    <w:p w14:paraId="168AA75A">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（二）赛前对技术官员进行公示；</w:t>
      </w:r>
    </w:p>
    <w:p w14:paraId="56147F80">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（三）对公示名单有异议的代表队，在</w:t>
      </w:r>
      <w:r>
        <w:rPr>
          <w:rFonts w:hint="eastAsia" w:ascii="仿宋" w:hAnsi="仿宋" w:eastAsia="仿宋" w:cs="仿宋"/>
          <w:spacing w:val="0"/>
          <w:sz w:val="32"/>
          <w:szCs w:val="32"/>
          <w:lang w:eastAsia="zh-CN"/>
        </w:rPr>
        <w:t>公示期</w:t>
      </w:r>
      <w:r>
        <w:rPr>
          <w:rFonts w:hint="eastAsia" w:ascii="仿宋" w:hAnsi="仿宋" w:eastAsia="仿宋" w:cs="仿宋"/>
          <w:spacing w:val="0"/>
          <w:sz w:val="32"/>
          <w:szCs w:val="32"/>
        </w:rPr>
        <w:t>内向组委会提供书面说明、举证材料等；逾期不再受理技术官员执裁资格问题。</w:t>
      </w:r>
    </w:p>
    <w:p w14:paraId="02FA0B1F">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八、技术申诉</w:t>
      </w:r>
    </w:p>
    <w:p w14:paraId="546CE92B">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（一）根据单项比赛规则和规程要求，如果对裁判员的判罚有异议，应在该场比赛结束后30分钟内，将纸质申诉材料提交至赛事技术仲裁委员会。申诉材料内容必须</w:t>
      </w:r>
      <w:r>
        <w:rPr>
          <w:rFonts w:hint="eastAsia" w:ascii="仿宋" w:hAnsi="仿宋" w:eastAsia="仿宋" w:cs="仿宋"/>
          <w:spacing w:val="0"/>
          <w:sz w:val="32"/>
          <w:szCs w:val="32"/>
          <w:lang w:eastAsia="zh-CN"/>
        </w:rPr>
        <w:t>翔实</w:t>
      </w:r>
      <w:r>
        <w:rPr>
          <w:rFonts w:hint="eastAsia" w:ascii="仿宋" w:hAnsi="仿宋" w:eastAsia="仿宋" w:cs="仿宋"/>
          <w:spacing w:val="0"/>
          <w:sz w:val="32"/>
          <w:szCs w:val="32"/>
        </w:rPr>
        <w:t>，包含比赛情况回溯、申诉理由、</w:t>
      </w:r>
      <w:r>
        <w:rPr>
          <w:rFonts w:hint="eastAsia" w:ascii="仿宋" w:hAnsi="仿宋" w:eastAsia="仿宋" w:cs="仿宋"/>
          <w:spacing w:val="0"/>
          <w:sz w:val="32"/>
          <w:szCs w:val="32"/>
          <w:lang w:eastAsia="zh-CN"/>
        </w:rPr>
        <w:t>适用</w:t>
      </w:r>
      <w:r>
        <w:rPr>
          <w:rFonts w:hint="eastAsia" w:ascii="仿宋" w:hAnsi="仿宋" w:eastAsia="仿宋" w:cs="仿宋"/>
          <w:spacing w:val="0"/>
          <w:sz w:val="32"/>
          <w:szCs w:val="32"/>
        </w:rPr>
        <w:t>规则条款和其他申诉依据等内容。此外，申诉材料必须由申诉方领队签字确认，否则视为无效。</w:t>
      </w:r>
    </w:p>
    <w:p w14:paraId="6EB1C7D9">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（二）申诉费2000元，申诉成功退还申诉费，申诉失败申诉费不予退还。</w:t>
      </w:r>
    </w:p>
    <w:p w14:paraId="4CEF13CD">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九、赛风赛纪与反兴奋剂</w:t>
      </w:r>
    </w:p>
    <w:p w14:paraId="3AEC55DE">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按照《内蒙古自治区第十六届运动会竞赛规程总则》（内体竞字〔2024〕4号）及相关文件执行。</w:t>
      </w:r>
    </w:p>
    <w:p w14:paraId="5E2359C5">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十、未尽事宜，另行通知。</w:t>
      </w:r>
    </w:p>
    <w:p w14:paraId="33BD7FA2">
      <w:pPr>
        <w:pageBreakBefore w:val="0"/>
        <w:wordWrap/>
        <w:overflowPunct/>
        <w:topLinePunct w:val="0"/>
        <w:bidi w:val="0"/>
        <w:spacing w:line="560" w:lineRule="exact"/>
        <w:ind w:left="0" w:leftChars="0" w:firstLine="0" w:firstLineChars="0"/>
        <w:rPr>
          <w:rFonts w:hint="eastAsia" w:ascii="黑体" w:hAnsi="黑体" w:eastAsia="黑体" w:cs="黑体"/>
          <w:spacing w:val="0"/>
          <w:sz w:val="32"/>
          <w:szCs w:val="32"/>
          <w:highlight w:val="none"/>
        </w:rPr>
      </w:pPr>
    </w:p>
    <w:p w14:paraId="04A31120">
      <w:pPr>
        <w:pageBreakBefore w:val="0"/>
        <w:wordWrap/>
        <w:overflowPunct/>
        <w:topLinePunct w:val="0"/>
        <w:bidi w:val="0"/>
        <w:spacing w:line="560" w:lineRule="exact"/>
        <w:ind w:left="0" w:leftChars="0" w:firstLine="640"/>
        <w:rPr>
          <w:rFonts w:hint="eastAsia" w:ascii="仿宋" w:hAnsi="仿宋" w:eastAsia="仿宋" w:cs="仿宋"/>
          <w:spacing w:val="0"/>
          <w:sz w:val="32"/>
          <w:szCs w:val="32"/>
          <w:highlight w:val="none"/>
        </w:rPr>
        <w:sectPr>
          <w:footerReference r:id="rId5" w:type="default"/>
          <w:pgSz w:w="11905" w:h="16838"/>
          <w:pgMar w:top="1701" w:right="1531" w:bottom="1417" w:left="1587" w:header="850" w:footer="992" w:gutter="0"/>
          <w:pgBorders>
            <w:top w:val="none" w:sz="0" w:space="0"/>
            <w:left w:val="none" w:sz="0" w:space="0"/>
            <w:bottom w:val="none" w:sz="0" w:space="0"/>
            <w:right w:val="none" w:sz="0" w:space="0"/>
          </w:pgBorders>
          <w:pgNumType w:fmt="numberInDash"/>
          <w:cols w:space="720" w:num="1"/>
          <w:rtlGutter w:val="0"/>
          <w:docGrid w:type="lines" w:linePitch="439" w:charSpace="0"/>
        </w:sectPr>
      </w:pPr>
      <w:r>
        <w:rPr>
          <w:rFonts w:hint="eastAsia" w:ascii="仿宋" w:hAnsi="仿宋" w:eastAsia="仿宋" w:cs="仿宋"/>
          <w:bCs/>
          <w:spacing w:val="0"/>
          <w:sz w:val="32"/>
          <w:szCs w:val="32"/>
          <w:highlight w:val="none"/>
        </w:rPr>
        <w:t>附件：</w:t>
      </w:r>
      <w:r>
        <w:rPr>
          <w:rFonts w:hint="eastAsia" w:ascii="仿宋" w:hAnsi="仿宋" w:eastAsia="仿宋" w:cs="仿宋"/>
          <w:bCs/>
          <w:spacing w:val="0"/>
          <w:sz w:val="32"/>
          <w:szCs w:val="32"/>
          <w:highlight w:val="none"/>
          <w:lang w:eastAsia="zh-CN"/>
        </w:rPr>
        <w:t>橄榄</w:t>
      </w:r>
      <w:r>
        <w:rPr>
          <w:rFonts w:hint="eastAsia" w:ascii="仿宋" w:hAnsi="仿宋" w:eastAsia="仿宋" w:cs="仿宋"/>
          <w:bCs/>
          <w:spacing w:val="0"/>
          <w:sz w:val="32"/>
          <w:szCs w:val="32"/>
          <w:highlight w:val="none"/>
        </w:rPr>
        <w:t>球</w:t>
      </w:r>
      <w:r>
        <w:rPr>
          <w:rFonts w:hint="eastAsia" w:ascii="仿宋" w:hAnsi="仿宋" w:eastAsia="仿宋" w:cs="仿宋"/>
          <w:spacing w:val="0"/>
          <w:sz w:val="32"/>
          <w:szCs w:val="32"/>
          <w:highlight w:val="none"/>
        </w:rPr>
        <w:t>项目运动等级授予赛事体能测试标准</w:t>
      </w:r>
    </w:p>
    <w:p w14:paraId="5CA4295C">
      <w:pPr>
        <w:pageBreakBefore w:val="0"/>
        <w:wordWrap/>
        <w:overflowPunct/>
        <w:topLinePunct w:val="0"/>
        <w:bidi w:val="0"/>
        <w:spacing w:line="560" w:lineRule="exact"/>
        <w:ind w:left="0" w:leftChars="0" w:firstLine="0" w:firstLineChars="0"/>
        <w:rPr>
          <w:rFonts w:hint="eastAsia" w:ascii="黑体" w:hAnsi="黑体" w:eastAsia="黑体" w:cs="黑体"/>
          <w:spacing w:val="0"/>
          <w:sz w:val="32"/>
          <w:szCs w:val="32"/>
          <w:highlight w:val="none"/>
        </w:rPr>
      </w:pPr>
      <w:r>
        <w:rPr>
          <w:rFonts w:hint="eastAsia" w:ascii="黑体" w:hAnsi="黑体" w:eastAsia="黑体" w:cs="黑体"/>
          <w:spacing w:val="0"/>
          <w:sz w:val="32"/>
          <w:szCs w:val="32"/>
          <w:highlight w:val="none"/>
        </w:rPr>
        <w:t>附件</w:t>
      </w:r>
    </w:p>
    <w:p w14:paraId="4ED5D0EA">
      <w:pPr>
        <w:pageBreakBefore w:val="0"/>
        <w:wordWrap/>
        <w:overflowPunct/>
        <w:topLinePunct w:val="0"/>
        <w:bidi w:val="0"/>
        <w:spacing w:line="560" w:lineRule="exact"/>
        <w:ind w:left="0" w:leftChars="0" w:firstLine="0" w:firstLineChars="0"/>
        <w:rPr>
          <w:rFonts w:hint="eastAsia" w:ascii="仿宋" w:hAnsi="仿宋" w:eastAsia="仿宋" w:cs="仿宋"/>
          <w:spacing w:val="0"/>
          <w:sz w:val="32"/>
          <w:szCs w:val="32"/>
          <w:highlight w:val="none"/>
        </w:rPr>
      </w:pPr>
    </w:p>
    <w:p w14:paraId="402C5E7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lang w:eastAsia="zh-CN"/>
        </w:rPr>
        <w:t>橄榄</w:t>
      </w:r>
      <w:r>
        <w:rPr>
          <w:rFonts w:hint="eastAsia" w:ascii="方正小标宋简体" w:hAnsi="方正小标宋简体" w:eastAsia="方正小标宋简体" w:cs="方正小标宋简体"/>
          <w:b w:val="0"/>
          <w:bCs w:val="0"/>
          <w:spacing w:val="0"/>
          <w:sz w:val="44"/>
          <w:szCs w:val="44"/>
        </w:rPr>
        <w:t>球项目运动等级授予赛事</w:t>
      </w:r>
    </w:p>
    <w:p w14:paraId="66CBBA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体能测试标准</w:t>
      </w:r>
    </w:p>
    <w:p w14:paraId="3E3D288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spacing w:val="0"/>
          <w:sz w:val="32"/>
          <w:szCs w:val="32"/>
        </w:rPr>
      </w:pPr>
    </w:p>
    <w:p w14:paraId="5AD2C6D4">
      <w:pPr>
        <w:pStyle w:val="4"/>
        <w:pageBreakBefore w:val="0"/>
        <w:wordWrap/>
        <w:overflowPunct/>
        <w:topLinePunct w:val="0"/>
        <w:bidi w:val="0"/>
        <w:spacing w:beforeLines="0" w:afterLines="0" w:line="560" w:lineRule="exact"/>
        <w:ind w:left="0" w:leftChars="0"/>
        <w:rPr>
          <w:rFonts w:hint="eastAsia" w:ascii="黑体" w:hAnsi="黑体" w:eastAsia="黑体" w:cs="黑体"/>
          <w:spacing w:val="0"/>
          <w:sz w:val="32"/>
          <w:szCs w:val="32"/>
        </w:rPr>
      </w:pPr>
      <w:r>
        <w:rPr>
          <w:rFonts w:hint="eastAsia" w:ascii="黑体" w:hAnsi="黑体" w:eastAsia="黑体" w:cs="黑体"/>
          <w:spacing w:val="0"/>
          <w:sz w:val="32"/>
          <w:szCs w:val="32"/>
        </w:rPr>
        <w:t>一、考核指标与所占分值</w:t>
      </w:r>
    </w:p>
    <w:tbl>
      <w:tblPr>
        <w:tblStyle w:val="10"/>
        <w:tblW w:w="89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1658"/>
        <w:gridCol w:w="1640"/>
        <w:gridCol w:w="1207"/>
        <w:gridCol w:w="1262"/>
        <w:gridCol w:w="1583"/>
      </w:tblGrid>
      <w:tr w14:paraId="24D2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1625" w:type="dxa"/>
            <w:noWrap w:val="0"/>
            <w:vAlign w:val="center"/>
          </w:tcPr>
          <w:p w14:paraId="599BFC1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类别</w:t>
            </w:r>
          </w:p>
        </w:tc>
        <w:tc>
          <w:tcPr>
            <w:tcW w:w="3298" w:type="dxa"/>
            <w:gridSpan w:val="2"/>
            <w:noWrap w:val="0"/>
            <w:vAlign w:val="center"/>
          </w:tcPr>
          <w:p w14:paraId="4A002C8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专项素质</w:t>
            </w:r>
          </w:p>
        </w:tc>
        <w:tc>
          <w:tcPr>
            <w:tcW w:w="2469" w:type="dxa"/>
            <w:gridSpan w:val="2"/>
            <w:noWrap w:val="0"/>
            <w:vAlign w:val="center"/>
          </w:tcPr>
          <w:p w14:paraId="149D07D2">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专项技术</w:t>
            </w:r>
          </w:p>
        </w:tc>
        <w:tc>
          <w:tcPr>
            <w:tcW w:w="1583" w:type="dxa"/>
            <w:vMerge w:val="restart"/>
            <w:noWrap w:val="0"/>
            <w:vAlign w:val="center"/>
          </w:tcPr>
          <w:p w14:paraId="4AA3B95A">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总分/合格</w:t>
            </w:r>
          </w:p>
        </w:tc>
      </w:tr>
      <w:tr w14:paraId="7AD10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1625" w:type="dxa"/>
            <w:noWrap w:val="0"/>
            <w:vAlign w:val="center"/>
          </w:tcPr>
          <w:p w14:paraId="3CD123B2">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考核指标</w:t>
            </w:r>
          </w:p>
        </w:tc>
        <w:tc>
          <w:tcPr>
            <w:tcW w:w="1658" w:type="dxa"/>
            <w:noWrap w:val="0"/>
            <w:vAlign w:val="center"/>
          </w:tcPr>
          <w:p w14:paraId="1E6861C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25 米 Z跑</w:t>
            </w:r>
          </w:p>
        </w:tc>
        <w:tc>
          <w:tcPr>
            <w:tcW w:w="1640" w:type="dxa"/>
            <w:noWrap w:val="0"/>
            <w:vAlign w:val="center"/>
          </w:tcPr>
          <w:p w14:paraId="77A08A26">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30米跑</w:t>
            </w:r>
          </w:p>
        </w:tc>
        <w:tc>
          <w:tcPr>
            <w:tcW w:w="1207" w:type="dxa"/>
            <w:noWrap w:val="0"/>
            <w:vAlign w:val="center"/>
          </w:tcPr>
          <w:p w14:paraId="354B918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传准</w:t>
            </w:r>
          </w:p>
        </w:tc>
        <w:tc>
          <w:tcPr>
            <w:tcW w:w="1262" w:type="dxa"/>
            <w:noWrap w:val="0"/>
            <w:vAlign w:val="center"/>
          </w:tcPr>
          <w:p w14:paraId="0F100A90">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踢球</w:t>
            </w:r>
          </w:p>
        </w:tc>
        <w:tc>
          <w:tcPr>
            <w:tcW w:w="1583" w:type="dxa"/>
            <w:vMerge w:val="continue"/>
            <w:tcBorders>
              <w:top w:val="nil"/>
            </w:tcBorders>
            <w:noWrap w:val="0"/>
            <w:vAlign w:val="center"/>
          </w:tcPr>
          <w:p w14:paraId="57F3754C">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p>
        </w:tc>
      </w:tr>
      <w:tr w14:paraId="0AD37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625" w:type="dxa"/>
            <w:noWrap w:val="0"/>
            <w:vAlign w:val="center"/>
          </w:tcPr>
          <w:p w14:paraId="5D3A886E">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分值</w:t>
            </w:r>
          </w:p>
        </w:tc>
        <w:tc>
          <w:tcPr>
            <w:tcW w:w="1658" w:type="dxa"/>
            <w:noWrap w:val="0"/>
            <w:vAlign w:val="center"/>
          </w:tcPr>
          <w:p w14:paraId="4EBC95D0">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15 分</w:t>
            </w:r>
          </w:p>
        </w:tc>
        <w:tc>
          <w:tcPr>
            <w:tcW w:w="1640" w:type="dxa"/>
            <w:noWrap w:val="0"/>
            <w:vAlign w:val="center"/>
          </w:tcPr>
          <w:p w14:paraId="27EE293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15 分</w:t>
            </w:r>
          </w:p>
        </w:tc>
        <w:tc>
          <w:tcPr>
            <w:tcW w:w="1207" w:type="dxa"/>
            <w:noWrap w:val="0"/>
            <w:vAlign w:val="center"/>
          </w:tcPr>
          <w:p w14:paraId="0EE3270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20 分</w:t>
            </w:r>
          </w:p>
        </w:tc>
        <w:tc>
          <w:tcPr>
            <w:tcW w:w="1262" w:type="dxa"/>
            <w:noWrap w:val="0"/>
            <w:vAlign w:val="center"/>
          </w:tcPr>
          <w:p w14:paraId="0CF305A8">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10 分</w:t>
            </w:r>
          </w:p>
        </w:tc>
        <w:tc>
          <w:tcPr>
            <w:tcW w:w="1583" w:type="dxa"/>
            <w:noWrap w:val="0"/>
            <w:vAlign w:val="center"/>
          </w:tcPr>
          <w:p w14:paraId="7842803C">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t>60/40 分</w:t>
            </w:r>
          </w:p>
        </w:tc>
      </w:tr>
    </w:tbl>
    <w:p w14:paraId="4CA87EC0">
      <w:pPr>
        <w:pStyle w:val="4"/>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二、考试方法与评分标准</w:t>
      </w:r>
    </w:p>
    <w:p w14:paraId="5FBBBA75">
      <w:pPr>
        <w:pStyle w:val="5"/>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ascii="楷体" w:hAnsi="楷体" w:eastAsia="楷体" w:cs="楷体"/>
          <w:b w:val="0"/>
          <w:bCs w:val="0"/>
          <w:spacing w:val="0"/>
          <w:sz w:val="32"/>
          <w:szCs w:val="32"/>
        </w:rPr>
      </w:pPr>
      <w:r>
        <w:rPr>
          <w:rFonts w:hint="eastAsia" w:ascii="楷体" w:hAnsi="楷体" w:eastAsia="楷体" w:cs="楷体"/>
          <w:b w:val="0"/>
          <w:bCs w:val="0"/>
          <w:spacing w:val="0"/>
          <w:sz w:val="32"/>
          <w:szCs w:val="32"/>
        </w:rPr>
        <w:t>（一）专项素质</w:t>
      </w:r>
    </w:p>
    <w:p w14:paraId="12B4AFF8">
      <w:pPr>
        <w:pStyle w:val="6"/>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1.25 米 Z 跑</w:t>
      </w:r>
    </w:p>
    <w:p w14:paraId="56D5C39F">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（1）考试方法：被测者在草地穿钉鞋采用站立式或三点式起跑，如图 1 所示，从起跑线一端点（8 米线的端点）向场地</w:t>
      </w:r>
      <w:r>
        <w:rPr>
          <w:rFonts w:hint="eastAsia" w:ascii="仿宋" w:hAnsi="仿宋" w:eastAsia="仿宋" w:cs="仿宋"/>
          <w:b w:val="0"/>
          <w:bCs w:val="0"/>
          <w:spacing w:val="0"/>
          <w:sz w:val="32"/>
          <w:szCs w:val="32"/>
          <w:lang w:eastAsia="zh-CN"/>
        </w:rPr>
        <w:t>一侧</w:t>
      </w:r>
      <w:r>
        <w:rPr>
          <w:rFonts w:hint="eastAsia" w:ascii="仿宋" w:hAnsi="仿宋" w:eastAsia="仿宋" w:cs="仿宋"/>
          <w:b w:val="0"/>
          <w:bCs w:val="0"/>
          <w:spacing w:val="0"/>
          <w:sz w:val="32"/>
          <w:szCs w:val="32"/>
        </w:rPr>
        <w:t>方向标点快跑，在跑动中用手击倒各处的标识物后跑向 端线（须将标识物击倒，否则</w:t>
      </w:r>
      <w:r>
        <w:rPr>
          <w:rFonts w:hint="eastAsia" w:ascii="仿宋" w:hAnsi="仿宋" w:eastAsia="仿宋" w:cs="仿宋"/>
          <w:b w:val="0"/>
          <w:bCs w:val="0"/>
          <w:spacing w:val="0"/>
          <w:sz w:val="32"/>
          <w:szCs w:val="32"/>
          <w:lang w:eastAsia="zh-CN"/>
        </w:rPr>
        <w:t>不计</w:t>
      </w:r>
      <w:r>
        <w:rPr>
          <w:rFonts w:hint="eastAsia" w:ascii="仿宋" w:hAnsi="仿宋" w:eastAsia="仿宋" w:cs="仿宋"/>
          <w:b w:val="0"/>
          <w:bCs w:val="0"/>
          <w:spacing w:val="0"/>
          <w:sz w:val="32"/>
          <w:szCs w:val="32"/>
        </w:rPr>
        <w:t>成绩）。以站立式起跑，脚动开</w:t>
      </w:r>
      <w:r>
        <w:rPr>
          <w:rFonts w:hint="eastAsia" w:ascii="仿宋" w:hAnsi="仿宋" w:eastAsia="仿宋" w:cs="仿宋"/>
          <w:b w:val="0"/>
          <w:bCs w:val="0"/>
          <w:spacing w:val="-6"/>
          <w:sz w:val="32"/>
          <w:szCs w:val="32"/>
        </w:rPr>
        <w:t>表，完成所有折点跑到端线时，以躯干过线停表。每人测试1次。</w:t>
      </w:r>
    </w:p>
    <w:p w14:paraId="112EA891">
      <w:pPr>
        <w:pageBreakBefore w:val="0"/>
        <w:wordWrap/>
        <w:overflowPunct/>
        <w:topLinePunct w:val="0"/>
        <w:bidi w:val="0"/>
        <w:spacing w:line="560" w:lineRule="exact"/>
        <w:ind w:left="0" w:leftChars="0" w:firstLine="0" w:firstLineChars="0"/>
        <w:jc w:val="both"/>
        <w:rPr>
          <w:rFonts w:hint="eastAsia" w:ascii="仿宋" w:hAnsi="仿宋" w:eastAsia="仿宋" w:cs="仿宋"/>
          <w:b w:val="0"/>
          <w:bCs w:val="0"/>
          <w:spacing w:val="0"/>
          <w:sz w:val="32"/>
          <w:szCs w:val="32"/>
          <w:highlight w:val="none"/>
        </w:rPr>
      </w:pPr>
      <w:r>
        <w:rPr>
          <w:rFonts w:hint="eastAsia" w:ascii="仿宋" w:hAnsi="仿宋" w:eastAsia="仿宋" w:cs="仿宋"/>
          <w:b w:val="0"/>
          <w:bCs w:val="0"/>
          <w:spacing w:val="0"/>
          <w:sz w:val="32"/>
          <w:szCs w:val="32"/>
          <w:highlight w:val="none"/>
        </w:rPr>
        <w:drawing>
          <wp:anchor distT="0" distB="0" distL="114300" distR="114300" simplePos="0" relativeHeight="251659264" behindDoc="1" locked="0" layoutInCell="1" allowOverlap="1">
            <wp:simplePos x="0" y="0"/>
            <wp:positionH relativeFrom="column">
              <wp:posOffset>142240</wp:posOffset>
            </wp:positionH>
            <wp:positionV relativeFrom="paragraph">
              <wp:posOffset>172720</wp:posOffset>
            </wp:positionV>
            <wp:extent cx="5494655" cy="2390140"/>
            <wp:effectExtent l="0" t="0" r="10795" b="1016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494655" cy="2390140"/>
                    </a:xfrm>
                    <a:prstGeom prst="rect">
                      <a:avLst/>
                    </a:prstGeom>
                    <a:noFill/>
                    <a:ln>
                      <a:noFill/>
                    </a:ln>
                  </pic:spPr>
                </pic:pic>
              </a:graphicData>
            </a:graphic>
          </wp:anchor>
        </w:drawing>
      </w:r>
    </w:p>
    <w:p w14:paraId="0EABCBC2">
      <w:pPr>
        <w:pageBreakBefore w:val="0"/>
        <w:wordWrap/>
        <w:overflowPunct/>
        <w:topLinePunct w:val="0"/>
        <w:bidi w:val="0"/>
        <w:spacing w:line="560" w:lineRule="exact"/>
        <w:ind w:left="0" w:leftChars="0" w:right="0" w:firstLine="522"/>
        <w:jc w:val="center"/>
        <w:rPr>
          <w:rFonts w:hint="eastAsia" w:ascii="仿宋" w:hAnsi="仿宋" w:eastAsia="仿宋" w:cs="仿宋"/>
          <w:b w:val="0"/>
          <w:bCs w:val="0"/>
          <w:spacing w:val="0"/>
          <w:sz w:val="32"/>
          <w:szCs w:val="32"/>
          <w:highlight w:val="none"/>
        </w:rPr>
      </w:pPr>
    </w:p>
    <w:p w14:paraId="6C16E464">
      <w:pPr>
        <w:pageBreakBefore w:val="0"/>
        <w:wordWrap/>
        <w:overflowPunct/>
        <w:topLinePunct w:val="0"/>
        <w:bidi w:val="0"/>
        <w:spacing w:line="560" w:lineRule="exact"/>
        <w:ind w:left="0" w:leftChars="0" w:right="0" w:firstLine="522"/>
        <w:jc w:val="center"/>
        <w:rPr>
          <w:rFonts w:hint="eastAsia" w:ascii="仿宋" w:hAnsi="仿宋" w:eastAsia="仿宋" w:cs="仿宋"/>
          <w:b w:val="0"/>
          <w:bCs w:val="0"/>
          <w:spacing w:val="0"/>
          <w:sz w:val="32"/>
          <w:szCs w:val="32"/>
          <w:highlight w:val="none"/>
        </w:rPr>
      </w:pPr>
    </w:p>
    <w:p w14:paraId="5160AB54">
      <w:pPr>
        <w:pageBreakBefore w:val="0"/>
        <w:wordWrap/>
        <w:overflowPunct/>
        <w:topLinePunct w:val="0"/>
        <w:bidi w:val="0"/>
        <w:spacing w:line="560" w:lineRule="exact"/>
        <w:ind w:left="0" w:leftChars="0" w:right="0" w:firstLine="522"/>
        <w:jc w:val="center"/>
        <w:rPr>
          <w:rFonts w:hint="eastAsia" w:ascii="仿宋" w:hAnsi="仿宋" w:eastAsia="仿宋" w:cs="仿宋"/>
          <w:b w:val="0"/>
          <w:bCs w:val="0"/>
          <w:spacing w:val="0"/>
          <w:sz w:val="32"/>
          <w:szCs w:val="32"/>
          <w:highlight w:val="none"/>
        </w:rPr>
      </w:pPr>
    </w:p>
    <w:p w14:paraId="70F0C775">
      <w:pPr>
        <w:pageBreakBefore w:val="0"/>
        <w:wordWrap/>
        <w:overflowPunct/>
        <w:topLinePunct w:val="0"/>
        <w:bidi w:val="0"/>
        <w:spacing w:line="560" w:lineRule="exact"/>
        <w:ind w:left="0" w:leftChars="0" w:right="0" w:firstLine="522"/>
        <w:jc w:val="center"/>
        <w:rPr>
          <w:rFonts w:hint="eastAsia" w:ascii="仿宋" w:hAnsi="仿宋" w:eastAsia="仿宋" w:cs="仿宋"/>
          <w:b w:val="0"/>
          <w:bCs w:val="0"/>
          <w:spacing w:val="0"/>
          <w:sz w:val="32"/>
          <w:szCs w:val="32"/>
          <w:highlight w:val="none"/>
        </w:rPr>
      </w:pPr>
    </w:p>
    <w:p w14:paraId="0A060ECD">
      <w:pPr>
        <w:pageBreakBefore w:val="0"/>
        <w:wordWrap/>
        <w:overflowPunct/>
        <w:topLinePunct w:val="0"/>
        <w:bidi w:val="0"/>
        <w:spacing w:line="560" w:lineRule="exact"/>
        <w:ind w:left="0" w:leftChars="0" w:right="0" w:firstLine="522"/>
        <w:jc w:val="center"/>
        <w:rPr>
          <w:rFonts w:hint="eastAsia" w:ascii="仿宋" w:hAnsi="仿宋" w:eastAsia="仿宋" w:cs="仿宋"/>
          <w:b w:val="0"/>
          <w:bCs w:val="0"/>
          <w:spacing w:val="0"/>
          <w:sz w:val="32"/>
          <w:szCs w:val="32"/>
          <w:highlight w:val="none"/>
        </w:rPr>
      </w:pPr>
    </w:p>
    <w:p w14:paraId="2C769326">
      <w:pPr>
        <w:pageBreakBefore w:val="0"/>
        <w:wordWrap/>
        <w:overflowPunct/>
        <w:topLinePunct w:val="0"/>
        <w:bidi w:val="0"/>
        <w:spacing w:line="560" w:lineRule="exact"/>
        <w:ind w:left="0" w:leftChars="0" w:right="0" w:firstLine="522"/>
        <w:jc w:val="center"/>
        <w:rPr>
          <w:rFonts w:hint="eastAsia" w:ascii="仿宋" w:hAnsi="仿宋" w:eastAsia="仿宋" w:cs="仿宋"/>
          <w:b w:val="0"/>
          <w:bCs w:val="0"/>
          <w:spacing w:val="0"/>
          <w:sz w:val="32"/>
          <w:szCs w:val="32"/>
          <w:highlight w:val="none"/>
        </w:rPr>
      </w:pPr>
    </w:p>
    <w:p w14:paraId="30011284">
      <w:pPr>
        <w:pageBreakBefore w:val="0"/>
        <w:wordWrap/>
        <w:overflowPunct/>
        <w:topLinePunct w:val="0"/>
        <w:bidi w:val="0"/>
        <w:spacing w:line="560" w:lineRule="exact"/>
        <w:ind w:left="0" w:leftChars="0" w:right="0" w:firstLine="522"/>
        <w:jc w:val="center"/>
        <w:rPr>
          <w:rFonts w:hint="eastAsia" w:ascii="仿宋" w:hAnsi="仿宋" w:eastAsia="仿宋" w:cs="仿宋"/>
          <w:b w:val="0"/>
          <w:bCs w:val="0"/>
          <w:spacing w:val="0"/>
          <w:sz w:val="32"/>
          <w:szCs w:val="32"/>
          <w:highlight w:val="none"/>
        </w:rPr>
      </w:pPr>
      <w:r>
        <w:rPr>
          <w:rFonts w:hint="eastAsia" w:ascii="仿宋" w:hAnsi="仿宋" w:eastAsia="仿宋" w:cs="仿宋"/>
          <w:b w:val="0"/>
          <w:bCs w:val="0"/>
          <w:spacing w:val="0"/>
          <w:sz w:val="32"/>
          <w:szCs w:val="32"/>
          <w:highlight w:val="none"/>
        </w:rPr>
        <w:t>图 1 25 米Z 跑</w:t>
      </w:r>
    </w:p>
    <w:p w14:paraId="7F409CB0">
      <w:pPr>
        <w:pStyle w:val="13"/>
        <w:pageBreakBefore w:val="0"/>
        <w:tabs>
          <w:tab w:val="left" w:pos="1960"/>
        </w:tabs>
        <w:wordWrap/>
        <w:overflowPunct/>
        <w:topLinePunct w:val="0"/>
        <w:bidi w:val="0"/>
        <w:spacing w:line="560" w:lineRule="exact"/>
        <w:ind w:left="0" w:leftChars="0" w:firstLine="565"/>
        <w:jc w:val="left"/>
        <w:rPr>
          <w:rFonts w:hint="eastAsia" w:ascii="仿宋" w:hAnsi="仿宋" w:eastAsia="仿宋" w:cs="仿宋"/>
          <w:b w:val="0"/>
          <w:bCs w:val="0"/>
          <w:spacing w:val="0"/>
          <w:sz w:val="32"/>
          <w:szCs w:val="32"/>
          <w:highlight w:val="none"/>
        </w:rPr>
      </w:pPr>
      <w:r>
        <w:rPr>
          <w:rFonts w:hint="eastAsia" w:ascii="仿宋" w:hAnsi="仿宋" w:eastAsia="仿宋" w:cs="仿宋"/>
          <w:b w:val="0"/>
          <w:bCs w:val="0"/>
          <w:spacing w:val="0"/>
          <w:sz w:val="32"/>
          <w:szCs w:val="32"/>
          <w:highlight w:val="none"/>
        </w:rPr>
        <w:t>（2）评分标准</w:t>
      </w:r>
    </w:p>
    <w:p w14:paraId="7CD18721">
      <w:pPr>
        <w:pageBreakBefore w:val="0"/>
        <w:wordWrap/>
        <w:overflowPunct/>
        <w:topLinePunct w:val="0"/>
        <w:bidi w:val="0"/>
        <w:spacing w:line="560" w:lineRule="exact"/>
        <w:ind w:left="0" w:leftChars="0" w:firstLine="602"/>
        <w:jc w:val="center"/>
        <w:rPr>
          <w:rFonts w:hint="eastAsia" w:ascii="仿宋" w:hAnsi="仿宋" w:eastAsia="仿宋" w:cs="仿宋"/>
          <w:spacing w:val="0"/>
          <w:sz w:val="32"/>
          <w:szCs w:val="32"/>
          <w:highlight w:val="none"/>
        </w:rPr>
      </w:pPr>
      <w:r>
        <w:rPr>
          <w:rFonts w:hint="eastAsia" w:ascii="楷体" w:hAnsi="楷体" w:eastAsia="楷体" w:cs="楷体"/>
          <w:spacing w:val="0"/>
          <w:sz w:val="32"/>
          <w:szCs w:val="32"/>
          <w:highlight w:val="none"/>
        </w:rPr>
        <w:t xml:space="preserve"> 橄榄球25米Z字跑评分表</w:t>
      </w:r>
    </w:p>
    <w:tbl>
      <w:tblPr>
        <w:tblStyle w:val="10"/>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0"/>
        <w:gridCol w:w="3580"/>
        <w:gridCol w:w="3544"/>
      </w:tblGrid>
      <w:tr w14:paraId="20477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 w:hRule="atLeast"/>
          <w:jc w:val="center"/>
        </w:trPr>
        <w:tc>
          <w:tcPr>
            <w:tcW w:w="1058" w:type="dxa"/>
            <w:vMerge w:val="restart"/>
            <w:noWrap w:val="0"/>
            <w:vAlign w:val="center"/>
          </w:tcPr>
          <w:p w14:paraId="60DAC79D">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分值</w:t>
            </w:r>
          </w:p>
        </w:tc>
        <w:tc>
          <w:tcPr>
            <w:tcW w:w="5461" w:type="dxa"/>
            <w:gridSpan w:val="2"/>
            <w:noWrap w:val="0"/>
            <w:vAlign w:val="top"/>
          </w:tcPr>
          <w:p w14:paraId="41AE4CFC">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成绩（秒）</w:t>
            </w:r>
          </w:p>
        </w:tc>
      </w:tr>
      <w:tr w14:paraId="3EC83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1058" w:type="dxa"/>
            <w:vMerge w:val="continue"/>
            <w:tcBorders>
              <w:top w:val="nil"/>
            </w:tcBorders>
            <w:noWrap w:val="0"/>
            <w:vAlign w:val="top"/>
          </w:tcPr>
          <w:p w14:paraId="589D96F3">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p>
        </w:tc>
        <w:tc>
          <w:tcPr>
            <w:tcW w:w="2744" w:type="dxa"/>
            <w:noWrap w:val="0"/>
            <w:vAlign w:val="top"/>
          </w:tcPr>
          <w:p w14:paraId="3AE332AF">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男</w:t>
            </w:r>
          </w:p>
        </w:tc>
        <w:tc>
          <w:tcPr>
            <w:tcW w:w="2717" w:type="dxa"/>
            <w:noWrap w:val="0"/>
            <w:vAlign w:val="top"/>
          </w:tcPr>
          <w:p w14:paraId="31A16582">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女</w:t>
            </w:r>
          </w:p>
        </w:tc>
      </w:tr>
      <w:tr w14:paraId="18EC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6D806B0F">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15</w:t>
            </w:r>
          </w:p>
        </w:tc>
        <w:tc>
          <w:tcPr>
            <w:tcW w:w="2744" w:type="dxa"/>
            <w:noWrap w:val="0"/>
            <w:vAlign w:val="top"/>
          </w:tcPr>
          <w:p w14:paraId="73A4B2CB">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9″50 及更快</w:t>
            </w:r>
          </w:p>
        </w:tc>
        <w:tc>
          <w:tcPr>
            <w:tcW w:w="2717" w:type="dxa"/>
            <w:noWrap w:val="0"/>
            <w:vAlign w:val="top"/>
          </w:tcPr>
          <w:p w14:paraId="350715F0">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10″50 及更快</w:t>
            </w:r>
          </w:p>
        </w:tc>
      </w:tr>
      <w:tr w14:paraId="57D6F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09498456">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14.25</w:t>
            </w:r>
          </w:p>
        </w:tc>
        <w:tc>
          <w:tcPr>
            <w:tcW w:w="2744" w:type="dxa"/>
            <w:noWrap w:val="0"/>
            <w:vAlign w:val="top"/>
          </w:tcPr>
          <w:p w14:paraId="325439B7">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9″51-9″60</w:t>
            </w:r>
          </w:p>
        </w:tc>
        <w:tc>
          <w:tcPr>
            <w:tcW w:w="2717" w:type="dxa"/>
            <w:noWrap w:val="0"/>
            <w:vAlign w:val="top"/>
          </w:tcPr>
          <w:p w14:paraId="379DF94F">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10″51-10″60</w:t>
            </w:r>
          </w:p>
        </w:tc>
      </w:tr>
      <w:tr w14:paraId="3C2A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61ABD3E6">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13.5</w:t>
            </w:r>
          </w:p>
        </w:tc>
        <w:tc>
          <w:tcPr>
            <w:tcW w:w="2744" w:type="dxa"/>
            <w:noWrap w:val="0"/>
            <w:vAlign w:val="top"/>
          </w:tcPr>
          <w:p w14:paraId="14CD53C2">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9″61-9″70</w:t>
            </w:r>
          </w:p>
        </w:tc>
        <w:tc>
          <w:tcPr>
            <w:tcW w:w="2717" w:type="dxa"/>
            <w:noWrap w:val="0"/>
            <w:vAlign w:val="top"/>
          </w:tcPr>
          <w:p w14:paraId="21EBC3B7">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10″61-10″70</w:t>
            </w:r>
          </w:p>
        </w:tc>
      </w:tr>
      <w:tr w14:paraId="5B3A6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564CDB25">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12.75</w:t>
            </w:r>
          </w:p>
        </w:tc>
        <w:tc>
          <w:tcPr>
            <w:tcW w:w="2744" w:type="dxa"/>
            <w:noWrap w:val="0"/>
            <w:vAlign w:val="top"/>
          </w:tcPr>
          <w:p w14:paraId="25D824F5">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9″71-9″80</w:t>
            </w:r>
          </w:p>
        </w:tc>
        <w:tc>
          <w:tcPr>
            <w:tcW w:w="2717" w:type="dxa"/>
            <w:noWrap w:val="0"/>
            <w:vAlign w:val="top"/>
          </w:tcPr>
          <w:p w14:paraId="7785FE99">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10″71-10″80</w:t>
            </w:r>
          </w:p>
        </w:tc>
      </w:tr>
      <w:tr w14:paraId="46EE8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7ADFF013">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w:t>
            </w:r>
          </w:p>
        </w:tc>
        <w:tc>
          <w:tcPr>
            <w:tcW w:w="2744" w:type="dxa"/>
            <w:noWrap w:val="0"/>
            <w:vAlign w:val="top"/>
          </w:tcPr>
          <w:p w14:paraId="454C1838">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9″81-9″90</w:t>
            </w:r>
          </w:p>
        </w:tc>
        <w:tc>
          <w:tcPr>
            <w:tcW w:w="2717" w:type="dxa"/>
            <w:noWrap w:val="0"/>
            <w:vAlign w:val="top"/>
          </w:tcPr>
          <w:p w14:paraId="401F79BA">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10″81-10″90</w:t>
            </w:r>
          </w:p>
        </w:tc>
      </w:tr>
      <w:tr w14:paraId="0279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64139236">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11.25</w:t>
            </w:r>
          </w:p>
        </w:tc>
        <w:tc>
          <w:tcPr>
            <w:tcW w:w="2744" w:type="dxa"/>
            <w:noWrap w:val="0"/>
            <w:vAlign w:val="top"/>
          </w:tcPr>
          <w:p w14:paraId="105C97A1">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9″91-10″00</w:t>
            </w:r>
          </w:p>
        </w:tc>
        <w:tc>
          <w:tcPr>
            <w:tcW w:w="2717" w:type="dxa"/>
            <w:noWrap w:val="0"/>
            <w:vAlign w:val="top"/>
          </w:tcPr>
          <w:p w14:paraId="0BC641BB">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10″91-11″00</w:t>
            </w:r>
          </w:p>
        </w:tc>
      </w:tr>
      <w:tr w14:paraId="1431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11362140">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10.5</w:t>
            </w:r>
          </w:p>
        </w:tc>
        <w:tc>
          <w:tcPr>
            <w:tcW w:w="2744" w:type="dxa"/>
            <w:noWrap w:val="0"/>
            <w:vAlign w:val="top"/>
          </w:tcPr>
          <w:p w14:paraId="76C71645">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10″01-10″10</w:t>
            </w:r>
          </w:p>
        </w:tc>
        <w:tc>
          <w:tcPr>
            <w:tcW w:w="2717" w:type="dxa"/>
            <w:noWrap w:val="0"/>
            <w:vAlign w:val="top"/>
          </w:tcPr>
          <w:p w14:paraId="5D4DF537">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11″01-11″10</w:t>
            </w:r>
          </w:p>
        </w:tc>
      </w:tr>
      <w:tr w14:paraId="423D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63998C39">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9.75</w:t>
            </w:r>
          </w:p>
        </w:tc>
        <w:tc>
          <w:tcPr>
            <w:tcW w:w="2744" w:type="dxa"/>
            <w:noWrap w:val="0"/>
            <w:vAlign w:val="top"/>
          </w:tcPr>
          <w:p w14:paraId="00353EC5">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10″11-10″20</w:t>
            </w:r>
          </w:p>
        </w:tc>
        <w:tc>
          <w:tcPr>
            <w:tcW w:w="2717" w:type="dxa"/>
            <w:noWrap w:val="0"/>
            <w:vAlign w:val="top"/>
          </w:tcPr>
          <w:p w14:paraId="545B7970">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11″11-11″20</w:t>
            </w:r>
          </w:p>
        </w:tc>
      </w:tr>
      <w:tr w14:paraId="747D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5249FFDF">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w:t>
            </w:r>
          </w:p>
        </w:tc>
        <w:tc>
          <w:tcPr>
            <w:tcW w:w="2744" w:type="dxa"/>
            <w:noWrap w:val="0"/>
            <w:vAlign w:val="top"/>
          </w:tcPr>
          <w:p w14:paraId="4B02034C">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10″21-10″30</w:t>
            </w:r>
          </w:p>
        </w:tc>
        <w:tc>
          <w:tcPr>
            <w:tcW w:w="2717" w:type="dxa"/>
            <w:noWrap w:val="0"/>
            <w:vAlign w:val="top"/>
          </w:tcPr>
          <w:p w14:paraId="0540BE1B">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11″21-11″30</w:t>
            </w:r>
          </w:p>
        </w:tc>
      </w:tr>
      <w:tr w14:paraId="65AB2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4AC62AAB">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8.25</w:t>
            </w:r>
          </w:p>
        </w:tc>
        <w:tc>
          <w:tcPr>
            <w:tcW w:w="2744" w:type="dxa"/>
            <w:noWrap w:val="0"/>
            <w:vAlign w:val="top"/>
          </w:tcPr>
          <w:p w14:paraId="7EBAF28F">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10″31-10″40</w:t>
            </w:r>
          </w:p>
        </w:tc>
        <w:tc>
          <w:tcPr>
            <w:tcW w:w="2717" w:type="dxa"/>
            <w:noWrap w:val="0"/>
            <w:vAlign w:val="top"/>
          </w:tcPr>
          <w:p w14:paraId="18B64139">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11″31-11″40</w:t>
            </w:r>
          </w:p>
        </w:tc>
      </w:tr>
      <w:tr w14:paraId="65E3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7805904F">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7.5</w:t>
            </w:r>
          </w:p>
        </w:tc>
        <w:tc>
          <w:tcPr>
            <w:tcW w:w="2744" w:type="dxa"/>
            <w:noWrap w:val="0"/>
            <w:vAlign w:val="top"/>
          </w:tcPr>
          <w:p w14:paraId="56C0E3AD">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10″41-10″50</w:t>
            </w:r>
          </w:p>
        </w:tc>
        <w:tc>
          <w:tcPr>
            <w:tcW w:w="2717" w:type="dxa"/>
            <w:noWrap w:val="0"/>
            <w:vAlign w:val="top"/>
          </w:tcPr>
          <w:p w14:paraId="29F07588">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11″41-11″50</w:t>
            </w:r>
          </w:p>
        </w:tc>
      </w:tr>
      <w:tr w14:paraId="15E0B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6BFD97AE">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6.75</w:t>
            </w:r>
          </w:p>
        </w:tc>
        <w:tc>
          <w:tcPr>
            <w:tcW w:w="2744" w:type="dxa"/>
            <w:noWrap w:val="0"/>
            <w:vAlign w:val="top"/>
          </w:tcPr>
          <w:p w14:paraId="1CA02046">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10″51-10″60</w:t>
            </w:r>
          </w:p>
        </w:tc>
        <w:tc>
          <w:tcPr>
            <w:tcW w:w="2717" w:type="dxa"/>
            <w:noWrap w:val="0"/>
            <w:vAlign w:val="top"/>
          </w:tcPr>
          <w:p w14:paraId="726F861E">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11″51-11″60</w:t>
            </w:r>
          </w:p>
        </w:tc>
      </w:tr>
      <w:tr w14:paraId="57D80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66188E5B">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6</w:t>
            </w:r>
          </w:p>
        </w:tc>
        <w:tc>
          <w:tcPr>
            <w:tcW w:w="2744" w:type="dxa"/>
            <w:noWrap w:val="0"/>
            <w:vAlign w:val="top"/>
          </w:tcPr>
          <w:p w14:paraId="22882746">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10″61-10″70</w:t>
            </w:r>
          </w:p>
        </w:tc>
        <w:tc>
          <w:tcPr>
            <w:tcW w:w="2717" w:type="dxa"/>
            <w:noWrap w:val="0"/>
            <w:vAlign w:val="top"/>
          </w:tcPr>
          <w:p w14:paraId="65D9CB86">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11″61-11″70</w:t>
            </w:r>
          </w:p>
        </w:tc>
      </w:tr>
      <w:tr w14:paraId="24497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7DE5218D">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5.25</w:t>
            </w:r>
          </w:p>
        </w:tc>
        <w:tc>
          <w:tcPr>
            <w:tcW w:w="2744" w:type="dxa"/>
            <w:noWrap w:val="0"/>
            <w:vAlign w:val="top"/>
          </w:tcPr>
          <w:p w14:paraId="4C7C58C3">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10″71-10″80</w:t>
            </w:r>
          </w:p>
        </w:tc>
        <w:tc>
          <w:tcPr>
            <w:tcW w:w="2717" w:type="dxa"/>
            <w:noWrap w:val="0"/>
            <w:vAlign w:val="top"/>
          </w:tcPr>
          <w:p w14:paraId="1BCBA573">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11″71-11″80</w:t>
            </w:r>
          </w:p>
        </w:tc>
      </w:tr>
      <w:tr w14:paraId="7BA68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419B73EE">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4.5</w:t>
            </w:r>
          </w:p>
        </w:tc>
        <w:tc>
          <w:tcPr>
            <w:tcW w:w="2744" w:type="dxa"/>
            <w:noWrap w:val="0"/>
            <w:vAlign w:val="top"/>
          </w:tcPr>
          <w:p w14:paraId="63F847C7">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10″81-10″90</w:t>
            </w:r>
          </w:p>
        </w:tc>
        <w:tc>
          <w:tcPr>
            <w:tcW w:w="2717" w:type="dxa"/>
            <w:noWrap w:val="0"/>
            <w:vAlign w:val="top"/>
          </w:tcPr>
          <w:p w14:paraId="7E7B3FF0">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11″81-11″90</w:t>
            </w:r>
          </w:p>
        </w:tc>
      </w:tr>
      <w:tr w14:paraId="5649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2F498269">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3.75</w:t>
            </w:r>
          </w:p>
        </w:tc>
        <w:tc>
          <w:tcPr>
            <w:tcW w:w="2744" w:type="dxa"/>
            <w:noWrap w:val="0"/>
            <w:vAlign w:val="top"/>
          </w:tcPr>
          <w:p w14:paraId="76E86ED4">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10″91-11″00</w:t>
            </w:r>
          </w:p>
        </w:tc>
        <w:tc>
          <w:tcPr>
            <w:tcW w:w="2717" w:type="dxa"/>
            <w:noWrap w:val="0"/>
            <w:vAlign w:val="top"/>
          </w:tcPr>
          <w:p w14:paraId="7C3517E1">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11″91-12″00</w:t>
            </w:r>
          </w:p>
        </w:tc>
      </w:tr>
      <w:tr w14:paraId="04D0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06CF4AE2">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3</w:t>
            </w:r>
          </w:p>
        </w:tc>
        <w:tc>
          <w:tcPr>
            <w:tcW w:w="2744" w:type="dxa"/>
            <w:noWrap w:val="0"/>
            <w:vAlign w:val="top"/>
          </w:tcPr>
          <w:p w14:paraId="3E192CAC">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11″01-11″10</w:t>
            </w:r>
          </w:p>
        </w:tc>
        <w:tc>
          <w:tcPr>
            <w:tcW w:w="2717" w:type="dxa"/>
            <w:noWrap w:val="0"/>
            <w:vAlign w:val="top"/>
          </w:tcPr>
          <w:p w14:paraId="330B77B8">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12″01-12″10</w:t>
            </w:r>
          </w:p>
        </w:tc>
      </w:tr>
      <w:tr w14:paraId="613C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53A6D579">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2.25</w:t>
            </w:r>
          </w:p>
        </w:tc>
        <w:tc>
          <w:tcPr>
            <w:tcW w:w="2744" w:type="dxa"/>
            <w:noWrap w:val="0"/>
            <w:vAlign w:val="top"/>
          </w:tcPr>
          <w:p w14:paraId="6AEB0720">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11″11-11″20</w:t>
            </w:r>
          </w:p>
        </w:tc>
        <w:tc>
          <w:tcPr>
            <w:tcW w:w="2717" w:type="dxa"/>
            <w:noWrap w:val="0"/>
            <w:vAlign w:val="top"/>
          </w:tcPr>
          <w:p w14:paraId="55A677A9">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12″11-12″20</w:t>
            </w:r>
          </w:p>
        </w:tc>
      </w:tr>
      <w:tr w14:paraId="2B58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34BB8603">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1.5</w:t>
            </w:r>
          </w:p>
        </w:tc>
        <w:tc>
          <w:tcPr>
            <w:tcW w:w="2744" w:type="dxa"/>
            <w:noWrap w:val="0"/>
            <w:vAlign w:val="top"/>
          </w:tcPr>
          <w:p w14:paraId="153AC9D3">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11″21-11″30</w:t>
            </w:r>
          </w:p>
        </w:tc>
        <w:tc>
          <w:tcPr>
            <w:tcW w:w="2717" w:type="dxa"/>
            <w:noWrap w:val="0"/>
            <w:vAlign w:val="top"/>
          </w:tcPr>
          <w:p w14:paraId="09CA2165">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12″21-12″30</w:t>
            </w:r>
          </w:p>
        </w:tc>
      </w:tr>
      <w:tr w14:paraId="3968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7C5A3B85">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0.75</w:t>
            </w:r>
          </w:p>
        </w:tc>
        <w:tc>
          <w:tcPr>
            <w:tcW w:w="2744" w:type="dxa"/>
            <w:noWrap w:val="0"/>
            <w:vAlign w:val="top"/>
          </w:tcPr>
          <w:p w14:paraId="74436753">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11″31-11″40</w:t>
            </w:r>
          </w:p>
        </w:tc>
        <w:tc>
          <w:tcPr>
            <w:tcW w:w="2717" w:type="dxa"/>
            <w:noWrap w:val="0"/>
            <w:vAlign w:val="top"/>
          </w:tcPr>
          <w:p w14:paraId="03E38A8D">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12″31-12″40</w:t>
            </w:r>
          </w:p>
        </w:tc>
      </w:tr>
      <w:tr w14:paraId="4435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58" w:type="dxa"/>
            <w:noWrap w:val="0"/>
            <w:vAlign w:val="top"/>
          </w:tcPr>
          <w:p w14:paraId="1ECF964D">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0</w:t>
            </w:r>
          </w:p>
        </w:tc>
        <w:tc>
          <w:tcPr>
            <w:tcW w:w="2744" w:type="dxa"/>
            <w:noWrap w:val="0"/>
            <w:vAlign w:val="top"/>
          </w:tcPr>
          <w:p w14:paraId="63E4CB58">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11″41 及更慢</w:t>
            </w:r>
          </w:p>
        </w:tc>
        <w:tc>
          <w:tcPr>
            <w:tcW w:w="2717" w:type="dxa"/>
            <w:noWrap w:val="0"/>
            <w:vAlign w:val="top"/>
          </w:tcPr>
          <w:p w14:paraId="3FD70662">
            <w:pPr>
              <w:pStyle w:val="7"/>
              <w:keepNext w:val="0"/>
              <w:keepLines w:val="0"/>
              <w:pageBreakBefore w:val="0"/>
              <w:widowControl w:val="0"/>
              <w:kinsoku/>
              <w:wordWrap/>
              <w:overflowPunct/>
              <w:topLinePunct w:val="0"/>
              <w:autoSpaceDE/>
              <w:autoSpaceDN/>
              <w:bidi w:val="0"/>
              <w:adjustRightInd w:val="0"/>
              <w:snapToGrid w:val="0"/>
              <w:spacing w:afterLines="0" w:line="52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12″41 及更慢</w:t>
            </w:r>
          </w:p>
        </w:tc>
      </w:tr>
    </w:tbl>
    <w:p w14:paraId="44644D79">
      <w:pPr>
        <w:pStyle w:val="6"/>
        <w:pageBreakBefore w:val="0"/>
        <w:wordWrap/>
        <w:overflowPunct/>
        <w:topLinePunct w:val="0"/>
        <w:bidi w:val="0"/>
        <w:spacing w:beforeLines="0" w:afterLines="0" w:line="560" w:lineRule="exact"/>
        <w:ind w:left="0" w:leftChars="0"/>
        <w:rPr>
          <w:rFonts w:hint="eastAsia" w:ascii="仿宋" w:hAnsi="仿宋" w:eastAsia="仿宋" w:cs="仿宋"/>
          <w:b w:val="0"/>
          <w:bCs/>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b w:val="0"/>
          <w:bCs/>
          <w:spacing w:val="0"/>
          <w:sz w:val="32"/>
          <w:szCs w:val="32"/>
        </w:rPr>
        <w:t xml:space="preserve"> 2.30 米跑</w:t>
      </w:r>
    </w:p>
    <w:p w14:paraId="0D831556">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（1）考试方法：被测者在草地穿钉鞋采用站立式或三点式起跑，用最快速度完成 30m 距离；每个运动员测试2次，取最好成绩。</w:t>
      </w:r>
    </w:p>
    <w:p w14:paraId="6E2EAA51">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（2）评分标准：</w:t>
      </w:r>
    </w:p>
    <w:p w14:paraId="196A6656">
      <w:pPr>
        <w:pStyle w:val="13"/>
        <w:pageBreakBefore w:val="0"/>
        <w:tabs>
          <w:tab w:val="left" w:pos="1960"/>
        </w:tabs>
        <w:wordWrap/>
        <w:overflowPunct/>
        <w:topLinePunct w:val="0"/>
        <w:bidi w:val="0"/>
        <w:spacing w:line="560" w:lineRule="exact"/>
        <w:ind w:left="0" w:leftChars="0" w:firstLine="960" w:firstLineChars="300"/>
        <w:jc w:val="center"/>
        <w:rPr>
          <w:rFonts w:hint="eastAsia" w:ascii="楷体" w:hAnsi="楷体" w:eastAsia="楷体" w:cs="楷体"/>
          <w:spacing w:val="0"/>
          <w:sz w:val="32"/>
          <w:szCs w:val="32"/>
          <w:highlight w:val="none"/>
        </w:rPr>
      </w:pPr>
      <w:r>
        <w:rPr>
          <w:rFonts w:hint="eastAsia" w:ascii="楷体" w:hAnsi="楷体" w:eastAsia="楷体" w:cs="楷体"/>
          <w:spacing w:val="0"/>
          <w:sz w:val="32"/>
          <w:szCs w:val="32"/>
          <w:highlight w:val="none"/>
        </w:rPr>
        <w:t>橄榄球 30 米跑评分表</w:t>
      </w:r>
    </w:p>
    <w:tbl>
      <w:tblPr>
        <w:tblStyle w:val="10"/>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4"/>
        <w:gridCol w:w="3349"/>
        <w:gridCol w:w="3351"/>
      </w:tblGrid>
      <w:tr w14:paraId="075CD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500FDD94">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分值</w:t>
            </w:r>
          </w:p>
        </w:tc>
        <w:tc>
          <w:tcPr>
            <w:tcW w:w="2551" w:type="dxa"/>
            <w:noWrap w:val="0"/>
            <w:vAlign w:val="top"/>
          </w:tcPr>
          <w:p w14:paraId="1BF6EEA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男 30 米</w:t>
            </w:r>
          </w:p>
        </w:tc>
        <w:tc>
          <w:tcPr>
            <w:tcW w:w="2552" w:type="dxa"/>
            <w:noWrap w:val="0"/>
            <w:vAlign w:val="top"/>
          </w:tcPr>
          <w:p w14:paraId="511110D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女 30 米</w:t>
            </w:r>
          </w:p>
        </w:tc>
      </w:tr>
      <w:tr w14:paraId="3683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1F101BFF">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15</w:t>
            </w:r>
          </w:p>
        </w:tc>
        <w:tc>
          <w:tcPr>
            <w:tcW w:w="2551" w:type="dxa"/>
            <w:noWrap w:val="0"/>
            <w:vAlign w:val="top"/>
          </w:tcPr>
          <w:p w14:paraId="55EC81E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4″18 及更快</w:t>
            </w:r>
          </w:p>
        </w:tc>
        <w:tc>
          <w:tcPr>
            <w:tcW w:w="2552" w:type="dxa"/>
            <w:noWrap w:val="0"/>
            <w:vAlign w:val="top"/>
          </w:tcPr>
          <w:p w14:paraId="15FA4DE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4″48 及更快</w:t>
            </w:r>
          </w:p>
        </w:tc>
      </w:tr>
      <w:tr w14:paraId="79025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1D864EB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w:t>
            </w:r>
          </w:p>
        </w:tc>
        <w:tc>
          <w:tcPr>
            <w:tcW w:w="2551" w:type="dxa"/>
            <w:noWrap w:val="0"/>
            <w:vAlign w:val="top"/>
          </w:tcPr>
          <w:p w14:paraId="2FBFD9FA">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4″22</w:t>
            </w:r>
          </w:p>
        </w:tc>
        <w:tc>
          <w:tcPr>
            <w:tcW w:w="2552" w:type="dxa"/>
            <w:noWrap w:val="0"/>
            <w:vAlign w:val="top"/>
          </w:tcPr>
          <w:p w14:paraId="4F43DEB6">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4″52</w:t>
            </w:r>
          </w:p>
        </w:tc>
      </w:tr>
      <w:tr w14:paraId="3023C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74F46E91">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w:t>
            </w:r>
          </w:p>
        </w:tc>
        <w:tc>
          <w:tcPr>
            <w:tcW w:w="2551" w:type="dxa"/>
            <w:noWrap w:val="0"/>
            <w:vAlign w:val="top"/>
          </w:tcPr>
          <w:p w14:paraId="03C5442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4″26</w:t>
            </w:r>
          </w:p>
        </w:tc>
        <w:tc>
          <w:tcPr>
            <w:tcW w:w="2552" w:type="dxa"/>
            <w:noWrap w:val="0"/>
            <w:vAlign w:val="top"/>
          </w:tcPr>
          <w:p w14:paraId="2A01BE77">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4″56</w:t>
            </w:r>
          </w:p>
        </w:tc>
      </w:tr>
      <w:tr w14:paraId="6FC2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6B53E2C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w:t>
            </w:r>
          </w:p>
        </w:tc>
        <w:tc>
          <w:tcPr>
            <w:tcW w:w="2551" w:type="dxa"/>
            <w:noWrap w:val="0"/>
            <w:vAlign w:val="top"/>
          </w:tcPr>
          <w:p w14:paraId="6013C2D0">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4″30</w:t>
            </w:r>
          </w:p>
        </w:tc>
        <w:tc>
          <w:tcPr>
            <w:tcW w:w="2552" w:type="dxa"/>
            <w:noWrap w:val="0"/>
            <w:vAlign w:val="top"/>
          </w:tcPr>
          <w:p w14:paraId="02E8D09F">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4″60</w:t>
            </w:r>
          </w:p>
        </w:tc>
      </w:tr>
      <w:tr w14:paraId="7604C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04BE8178">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w:t>
            </w:r>
          </w:p>
        </w:tc>
        <w:tc>
          <w:tcPr>
            <w:tcW w:w="2551" w:type="dxa"/>
            <w:noWrap w:val="0"/>
            <w:vAlign w:val="top"/>
          </w:tcPr>
          <w:p w14:paraId="3C7997E4">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4″34</w:t>
            </w:r>
          </w:p>
        </w:tc>
        <w:tc>
          <w:tcPr>
            <w:tcW w:w="2552" w:type="dxa"/>
            <w:noWrap w:val="0"/>
            <w:vAlign w:val="top"/>
          </w:tcPr>
          <w:p w14:paraId="1276A245">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4″64</w:t>
            </w:r>
          </w:p>
        </w:tc>
      </w:tr>
      <w:tr w14:paraId="5094D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5B35F30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w:t>
            </w:r>
          </w:p>
        </w:tc>
        <w:tc>
          <w:tcPr>
            <w:tcW w:w="2551" w:type="dxa"/>
            <w:noWrap w:val="0"/>
            <w:vAlign w:val="top"/>
          </w:tcPr>
          <w:p w14:paraId="5FFAB9B4">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4″38</w:t>
            </w:r>
          </w:p>
        </w:tc>
        <w:tc>
          <w:tcPr>
            <w:tcW w:w="2552" w:type="dxa"/>
            <w:noWrap w:val="0"/>
            <w:vAlign w:val="top"/>
          </w:tcPr>
          <w:p w14:paraId="7B66EB4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4″68</w:t>
            </w:r>
          </w:p>
        </w:tc>
      </w:tr>
      <w:tr w14:paraId="11301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5DDEC86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w:t>
            </w:r>
          </w:p>
        </w:tc>
        <w:tc>
          <w:tcPr>
            <w:tcW w:w="2551" w:type="dxa"/>
            <w:noWrap w:val="0"/>
            <w:vAlign w:val="top"/>
          </w:tcPr>
          <w:p w14:paraId="6BA8F082">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4″42</w:t>
            </w:r>
          </w:p>
        </w:tc>
        <w:tc>
          <w:tcPr>
            <w:tcW w:w="2552" w:type="dxa"/>
            <w:noWrap w:val="0"/>
            <w:vAlign w:val="top"/>
          </w:tcPr>
          <w:p w14:paraId="3C97AD57">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4″72</w:t>
            </w:r>
          </w:p>
        </w:tc>
      </w:tr>
      <w:tr w14:paraId="5902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7B382C27">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8</w:t>
            </w:r>
          </w:p>
        </w:tc>
        <w:tc>
          <w:tcPr>
            <w:tcW w:w="2551" w:type="dxa"/>
            <w:noWrap w:val="0"/>
            <w:vAlign w:val="top"/>
          </w:tcPr>
          <w:p w14:paraId="7BA8ADA1">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4″46</w:t>
            </w:r>
          </w:p>
        </w:tc>
        <w:tc>
          <w:tcPr>
            <w:tcW w:w="2552" w:type="dxa"/>
            <w:noWrap w:val="0"/>
            <w:vAlign w:val="top"/>
          </w:tcPr>
          <w:p w14:paraId="05A66F0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4″76</w:t>
            </w:r>
          </w:p>
        </w:tc>
      </w:tr>
      <w:tr w14:paraId="209B7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09CAD98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7</w:t>
            </w:r>
          </w:p>
        </w:tc>
        <w:tc>
          <w:tcPr>
            <w:tcW w:w="2551" w:type="dxa"/>
            <w:noWrap w:val="0"/>
            <w:vAlign w:val="top"/>
          </w:tcPr>
          <w:p w14:paraId="3C6DD039">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4″50</w:t>
            </w:r>
          </w:p>
        </w:tc>
        <w:tc>
          <w:tcPr>
            <w:tcW w:w="2552" w:type="dxa"/>
            <w:noWrap w:val="0"/>
            <w:vAlign w:val="top"/>
          </w:tcPr>
          <w:p w14:paraId="3518F161">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4″80</w:t>
            </w:r>
          </w:p>
        </w:tc>
      </w:tr>
      <w:tr w14:paraId="61A9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0ABDFB6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6</w:t>
            </w:r>
          </w:p>
        </w:tc>
        <w:tc>
          <w:tcPr>
            <w:tcW w:w="2551" w:type="dxa"/>
            <w:noWrap w:val="0"/>
            <w:vAlign w:val="top"/>
          </w:tcPr>
          <w:p w14:paraId="5CB5E51F">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4″54</w:t>
            </w:r>
          </w:p>
        </w:tc>
        <w:tc>
          <w:tcPr>
            <w:tcW w:w="2552" w:type="dxa"/>
            <w:noWrap w:val="0"/>
            <w:vAlign w:val="top"/>
          </w:tcPr>
          <w:p w14:paraId="5DC8EEF4">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4″84</w:t>
            </w:r>
          </w:p>
        </w:tc>
      </w:tr>
      <w:tr w14:paraId="583B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1A048DF2">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5</w:t>
            </w:r>
          </w:p>
        </w:tc>
        <w:tc>
          <w:tcPr>
            <w:tcW w:w="2551" w:type="dxa"/>
            <w:noWrap w:val="0"/>
            <w:vAlign w:val="top"/>
          </w:tcPr>
          <w:p w14:paraId="1437A06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4″58</w:t>
            </w:r>
          </w:p>
        </w:tc>
        <w:tc>
          <w:tcPr>
            <w:tcW w:w="2552" w:type="dxa"/>
            <w:noWrap w:val="0"/>
            <w:vAlign w:val="top"/>
          </w:tcPr>
          <w:p w14:paraId="2D4F48F7">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4″88</w:t>
            </w:r>
          </w:p>
        </w:tc>
      </w:tr>
      <w:tr w14:paraId="7AFD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02A7D118">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w:t>
            </w:r>
          </w:p>
        </w:tc>
        <w:tc>
          <w:tcPr>
            <w:tcW w:w="2551" w:type="dxa"/>
            <w:noWrap w:val="0"/>
            <w:vAlign w:val="top"/>
          </w:tcPr>
          <w:p w14:paraId="3C67F51C">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4″62</w:t>
            </w:r>
          </w:p>
        </w:tc>
        <w:tc>
          <w:tcPr>
            <w:tcW w:w="2552" w:type="dxa"/>
            <w:noWrap w:val="0"/>
            <w:vAlign w:val="top"/>
          </w:tcPr>
          <w:p w14:paraId="03D54C5E">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4″92</w:t>
            </w:r>
          </w:p>
        </w:tc>
      </w:tr>
      <w:tr w14:paraId="2979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4573259C">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3</w:t>
            </w:r>
          </w:p>
        </w:tc>
        <w:tc>
          <w:tcPr>
            <w:tcW w:w="2551" w:type="dxa"/>
            <w:noWrap w:val="0"/>
            <w:vAlign w:val="top"/>
          </w:tcPr>
          <w:p w14:paraId="3A519AF5">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4″66</w:t>
            </w:r>
          </w:p>
        </w:tc>
        <w:tc>
          <w:tcPr>
            <w:tcW w:w="2552" w:type="dxa"/>
            <w:noWrap w:val="0"/>
            <w:vAlign w:val="top"/>
          </w:tcPr>
          <w:p w14:paraId="75626C49">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4″96</w:t>
            </w:r>
          </w:p>
        </w:tc>
      </w:tr>
      <w:tr w14:paraId="0E08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0F9DC4E0">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w:t>
            </w:r>
          </w:p>
        </w:tc>
        <w:tc>
          <w:tcPr>
            <w:tcW w:w="2551" w:type="dxa"/>
            <w:noWrap w:val="0"/>
            <w:vAlign w:val="top"/>
          </w:tcPr>
          <w:p w14:paraId="58CD5F7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4″7</w:t>
            </w:r>
          </w:p>
        </w:tc>
        <w:tc>
          <w:tcPr>
            <w:tcW w:w="2552" w:type="dxa"/>
            <w:noWrap w:val="0"/>
            <w:vAlign w:val="top"/>
          </w:tcPr>
          <w:p w14:paraId="3959B80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5″00</w:t>
            </w:r>
          </w:p>
        </w:tc>
      </w:tr>
      <w:tr w14:paraId="4A48E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375BB0F1">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w:t>
            </w:r>
          </w:p>
        </w:tc>
        <w:tc>
          <w:tcPr>
            <w:tcW w:w="2551" w:type="dxa"/>
            <w:noWrap w:val="0"/>
            <w:vAlign w:val="top"/>
          </w:tcPr>
          <w:p w14:paraId="78E59C9D">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4″74</w:t>
            </w:r>
          </w:p>
        </w:tc>
        <w:tc>
          <w:tcPr>
            <w:tcW w:w="2552" w:type="dxa"/>
            <w:noWrap w:val="0"/>
            <w:vAlign w:val="top"/>
          </w:tcPr>
          <w:p w14:paraId="54CCB90B">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5″04</w:t>
            </w:r>
          </w:p>
        </w:tc>
      </w:tr>
      <w:tr w14:paraId="0217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1374" w:type="dxa"/>
            <w:noWrap w:val="0"/>
            <w:vAlign w:val="top"/>
          </w:tcPr>
          <w:p w14:paraId="536FDFF4">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0</w:t>
            </w:r>
          </w:p>
        </w:tc>
        <w:tc>
          <w:tcPr>
            <w:tcW w:w="2551" w:type="dxa"/>
            <w:noWrap w:val="0"/>
            <w:vAlign w:val="top"/>
          </w:tcPr>
          <w:p w14:paraId="27A841BF">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4″78 及更慢</w:t>
            </w:r>
          </w:p>
        </w:tc>
        <w:tc>
          <w:tcPr>
            <w:tcW w:w="2552" w:type="dxa"/>
            <w:noWrap w:val="0"/>
            <w:vAlign w:val="top"/>
          </w:tcPr>
          <w:p w14:paraId="111115A3">
            <w:pPr>
              <w:pStyle w:val="7"/>
              <w:pageBreakBefore w:val="0"/>
              <w:wordWrap/>
              <w:overflowPunct/>
              <w:topLinePunct w:val="0"/>
              <w:bidi w:val="0"/>
              <w:spacing w:afterLines="0" w:line="560" w:lineRule="exact"/>
              <w:ind w:left="0" w:leftChars="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5″08 及更慢</w:t>
            </w:r>
          </w:p>
        </w:tc>
      </w:tr>
    </w:tbl>
    <w:p w14:paraId="7680B1DC">
      <w:pPr>
        <w:pStyle w:val="5"/>
        <w:pageBreakBefore w:val="0"/>
        <w:wordWrap/>
        <w:overflowPunct/>
        <w:topLinePunct w:val="0"/>
        <w:bidi w:val="0"/>
        <w:spacing w:beforeLines="0" w:afterLines="0" w:line="560" w:lineRule="exact"/>
        <w:ind w:left="0" w:leftChars="0" w:firstLine="0" w:firstLineChars="0"/>
        <w:rPr>
          <w:rFonts w:hint="eastAsia" w:ascii="楷体" w:hAnsi="楷体" w:eastAsia="楷体" w:cs="楷体"/>
          <w:spacing w:val="0"/>
          <w:sz w:val="32"/>
          <w:szCs w:val="32"/>
        </w:rPr>
      </w:pPr>
      <w:r>
        <w:rPr>
          <w:rFonts w:hint="eastAsia" w:ascii="仿宋" w:hAnsi="仿宋" w:eastAsia="仿宋" w:cs="仿宋"/>
          <w:spacing w:val="0"/>
          <w:sz w:val="32"/>
          <w:szCs w:val="32"/>
          <w:highlight w:val="none"/>
          <w:lang w:val="en-US" w:eastAsia="zh-CN"/>
        </w:rPr>
        <w:t xml:space="preserve">  </w:t>
      </w:r>
      <w:r>
        <w:rPr>
          <w:rFonts w:hint="eastAsia" w:ascii="楷体" w:hAnsi="楷体" w:eastAsia="楷体" w:cs="楷体"/>
          <w:spacing w:val="0"/>
          <w:sz w:val="32"/>
          <w:szCs w:val="32"/>
        </w:rPr>
        <w:t>（二）专项技术</w:t>
      </w:r>
    </w:p>
    <w:p w14:paraId="1657457E">
      <w:pPr>
        <w:pStyle w:val="6"/>
        <w:pageBreakBefore w:val="0"/>
        <w:wordWrap/>
        <w:overflowPunct/>
        <w:topLinePunct w:val="0"/>
        <w:bidi w:val="0"/>
        <w:spacing w:beforeLines="0" w:afterLines="0" w:line="560" w:lineRule="exact"/>
        <w:ind w:left="0" w:leftChars="0"/>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1.传准</w:t>
      </w:r>
    </w:p>
    <w:p w14:paraId="08C7D238">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（1）考试方法：两端线长5米，宽10厘米，相距10米， 分别放置两球于端线后。考生站立端线后，从原地拾球起动开始计时。当持球跑动到 A’B’（女子为 AB）的 2 米区间段时，</w:t>
      </w:r>
    </w:p>
    <w:p w14:paraId="761BC23D">
      <w:pPr>
        <w:pageBreakBefore w:val="0"/>
        <w:wordWrap/>
        <w:overflowPunct/>
        <w:topLinePunct w:val="0"/>
        <w:bidi w:val="0"/>
        <w:spacing w:line="560" w:lineRule="exact"/>
        <w:ind w:left="0" w:leftChars="0" w:firstLine="572" w:firstLineChars="200"/>
        <w:rPr>
          <w:rFonts w:hint="eastAsia" w:ascii="仿宋" w:hAnsi="仿宋" w:eastAsia="仿宋" w:cs="仿宋"/>
          <w:spacing w:val="-17"/>
          <w:sz w:val="32"/>
          <w:szCs w:val="32"/>
        </w:rPr>
      </w:pPr>
      <w:r>
        <w:rPr>
          <w:rFonts w:hint="eastAsia" w:ascii="仿宋" w:hAnsi="仿宋" w:eastAsia="仿宋" w:cs="仿宋"/>
          <w:spacing w:val="-17"/>
          <w:sz w:val="32"/>
          <w:szCs w:val="32"/>
        </w:rPr>
        <w:t>用双手传球，把球传入7米远（女子为 6 米）指定目标区域。</w:t>
      </w:r>
    </w:p>
    <w:p w14:paraId="5C57DE08">
      <w:pPr>
        <w:pageBreakBefore w:val="0"/>
        <w:wordWrap/>
        <w:overflowPunct/>
        <w:topLinePunct w:val="0"/>
        <w:bidi w:val="0"/>
        <w:spacing w:line="560" w:lineRule="exact"/>
        <w:ind w:left="0" w:leftChars="0"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指定的目标区域为：上高高度为 1.8 米，宽度为 1.5 米；下高高度 0.7 米，宽度 1.5 米，所围成的方形目标区域。凡传球传入该区域为传球有效（传球击中边框，弹入框内视为有效，否则为无效）。完成一次传球后，迅速跑动到对向的端线拾球， 折返重复上述动作，直到全部完成四个传球，回到起点停表（如图 2 所示）。凡出现区域目标以外的传球，均属犯规，一次犯规扣 5 分。每人测试 2 次，取最好成绩。</w:t>
      </w:r>
    </w:p>
    <w:p w14:paraId="6891A5D2">
      <w:pPr>
        <w:pageBreakBefore w:val="0"/>
        <w:wordWrap/>
        <w:overflowPunct/>
        <w:topLinePunct w:val="0"/>
        <w:bidi w:val="0"/>
        <w:spacing w:line="560" w:lineRule="exact"/>
        <w:ind w:left="0" w:leftChars="0"/>
        <w:rPr>
          <w:rFonts w:hint="eastAsia" w:ascii="仿宋" w:hAnsi="仿宋" w:eastAsia="仿宋" w:cs="仿宋"/>
          <w:spacing w:val="0"/>
          <w:sz w:val="32"/>
          <w:szCs w:val="32"/>
        </w:rPr>
      </w:pPr>
      <w:r>
        <w:rPr>
          <w:rFonts w:hint="eastAsia" w:ascii="仿宋" w:hAnsi="仿宋" w:eastAsia="仿宋" w:cs="仿宋"/>
          <w:spacing w:val="0"/>
          <w:sz w:val="32"/>
          <w:szCs w:val="32"/>
        </w:rPr>
        <w:drawing>
          <wp:anchor distT="0" distB="0" distL="114300" distR="114300" simplePos="0" relativeHeight="251662336" behindDoc="0" locked="0" layoutInCell="1" allowOverlap="1">
            <wp:simplePos x="0" y="0"/>
            <wp:positionH relativeFrom="column">
              <wp:posOffset>977900</wp:posOffset>
            </wp:positionH>
            <wp:positionV relativeFrom="paragraph">
              <wp:posOffset>237490</wp:posOffset>
            </wp:positionV>
            <wp:extent cx="3701415" cy="3017520"/>
            <wp:effectExtent l="0" t="0" r="13335" b="11430"/>
            <wp:wrapSquare wrapText="bothSides"/>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图片1"/>
                    <pic:cNvPicPr>
                      <a:picLocks noChangeAspect="1"/>
                    </pic:cNvPicPr>
                  </pic:nvPicPr>
                  <pic:blipFill>
                    <a:blip r:embed="rId8"/>
                    <a:stretch>
                      <a:fillRect/>
                    </a:stretch>
                  </pic:blipFill>
                  <pic:spPr>
                    <a:xfrm>
                      <a:off x="0" y="0"/>
                      <a:ext cx="3701415" cy="3017520"/>
                    </a:xfrm>
                    <a:prstGeom prst="rect">
                      <a:avLst/>
                    </a:prstGeom>
                    <a:noFill/>
                    <a:ln>
                      <a:noFill/>
                    </a:ln>
                  </pic:spPr>
                </pic:pic>
              </a:graphicData>
            </a:graphic>
          </wp:anchor>
        </w:drawing>
      </w:r>
    </w:p>
    <w:p w14:paraId="616866F7">
      <w:pPr>
        <w:pageBreakBefore w:val="0"/>
        <w:wordWrap/>
        <w:overflowPunct/>
        <w:topLinePunct w:val="0"/>
        <w:bidi w:val="0"/>
        <w:spacing w:line="560" w:lineRule="exact"/>
        <w:ind w:left="0" w:leftChars="0"/>
        <w:rPr>
          <w:rFonts w:hint="eastAsia" w:ascii="仿宋" w:hAnsi="仿宋" w:eastAsia="仿宋" w:cs="仿宋"/>
          <w:spacing w:val="0"/>
          <w:sz w:val="32"/>
          <w:szCs w:val="32"/>
        </w:rPr>
      </w:pPr>
    </w:p>
    <w:p w14:paraId="73C8C0D7">
      <w:pPr>
        <w:pageBreakBefore w:val="0"/>
        <w:wordWrap/>
        <w:overflowPunct/>
        <w:topLinePunct w:val="0"/>
        <w:bidi w:val="0"/>
        <w:spacing w:line="560" w:lineRule="exact"/>
        <w:ind w:left="0" w:leftChars="0"/>
        <w:rPr>
          <w:rFonts w:hint="eastAsia" w:ascii="仿宋" w:hAnsi="仿宋" w:eastAsia="仿宋" w:cs="仿宋"/>
          <w:spacing w:val="0"/>
          <w:sz w:val="32"/>
          <w:szCs w:val="32"/>
        </w:rPr>
      </w:pPr>
    </w:p>
    <w:p w14:paraId="03005EE9">
      <w:pPr>
        <w:pStyle w:val="13"/>
        <w:pageBreakBefore w:val="0"/>
        <w:tabs>
          <w:tab w:val="left" w:pos="1960"/>
        </w:tabs>
        <w:wordWrap/>
        <w:overflowPunct/>
        <w:topLinePunct w:val="0"/>
        <w:bidi w:val="0"/>
        <w:spacing w:line="560" w:lineRule="exact"/>
        <w:ind w:left="0" w:leftChars="0" w:firstLine="0" w:firstLineChars="0"/>
        <w:rPr>
          <w:rFonts w:hint="eastAsia" w:ascii="仿宋" w:hAnsi="仿宋" w:eastAsia="仿宋" w:cs="仿宋"/>
          <w:spacing w:val="0"/>
          <w:sz w:val="32"/>
          <w:szCs w:val="32"/>
          <w:highlight w:val="none"/>
        </w:rPr>
      </w:pPr>
    </w:p>
    <w:p w14:paraId="0DB45011">
      <w:pPr>
        <w:pageBreakBefore w:val="0"/>
        <w:wordWrap/>
        <w:overflowPunct/>
        <w:topLinePunct w:val="0"/>
        <w:bidi w:val="0"/>
        <w:spacing w:line="560" w:lineRule="exact"/>
        <w:ind w:left="0" w:leftChars="0" w:firstLine="602"/>
        <w:rPr>
          <w:rFonts w:hint="eastAsia" w:ascii="仿宋" w:hAnsi="仿宋" w:eastAsia="仿宋" w:cs="仿宋"/>
          <w:spacing w:val="0"/>
          <w:sz w:val="32"/>
          <w:szCs w:val="32"/>
          <w:highlight w:val="none"/>
        </w:rPr>
      </w:pPr>
    </w:p>
    <w:p w14:paraId="470C7FE5">
      <w:pPr>
        <w:pageBreakBefore w:val="0"/>
        <w:wordWrap/>
        <w:overflowPunct/>
        <w:topLinePunct w:val="0"/>
        <w:bidi w:val="0"/>
        <w:spacing w:line="560" w:lineRule="exact"/>
        <w:ind w:left="0" w:leftChars="0" w:firstLine="602"/>
        <w:rPr>
          <w:rFonts w:hint="eastAsia" w:ascii="仿宋" w:hAnsi="仿宋" w:eastAsia="仿宋" w:cs="仿宋"/>
          <w:spacing w:val="0"/>
          <w:sz w:val="32"/>
          <w:szCs w:val="32"/>
          <w:highlight w:val="none"/>
        </w:rPr>
      </w:pPr>
    </w:p>
    <w:p w14:paraId="27DCEF98">
      <w:pPr>
        <w:pageBreakBefore w:val="0"/>
        <w:wordWrap/>
        <w:overflowPunct/>
        <w:topLinePunct w:val="0"/>
        <w:bidi w:val="0"/>
        <w:spacing w:line="560" w:lineRule="exact"/>
        <w:ind w:left="0" w:leftChars="0" w:firstLine="602"/>
        <w:rPr>
          <w:rFonts w:hint="eastAsia" w:ascii="仿宋" w:hAnsi="仿宋" w:eastAsia="仿宋" w:cs="仿宋"/>
          <w:spacing w:val="0"/>
          <w:sz w:val="32"/>
          <w:szCs w:val="32"/>
          <w:highlight w:val="none"/>
        </w:rPr>
      </w:pPr>
    </w:p>
    <w:p w14:paraId="331A99BB">
      <w:pPr>
        <w:pageBreakBefore w:val="0"/>
        <w:wordWrap/>
        <w:overflowPunct/>
        <w:topLinePunct w:val="0"/>
        <w:bidi w:val="0"/>
        <w:spacing w:line="560" w:lineRule="exact"/>
        <w:ind w:left="0" w:leftChars="0" w:firstLine="602"/>
        <w:rPr>
          <w:rFonts w:hint="eastAsia" w:ascii="仿宋" w:hAnsi="仿宋" w:eastAsia="仿宋" w:cs="仿宋"/>
          <w:spacing w:val="0"/>
          <w:sz w:val="32"/>
          <w:szCs w:val="32"/>
          <w:highlight w:val="none"/>
        </w:rPr>
      </w:pPr>
    </w:p>
    <w:p w14:paraId="577181EB">
      <w:pPr>
        <w:pageBreakBefore w:val="0"/>
        <w:wordWrap/>
        <w:overflowPunct/>
        <w:topLinePunct w:val="0"/>
        <w:bidi w:val="0"/>
        <w:spacing w:line="560" w:lineRule="exact"/>
        <w:ind w:left="0" w:leftChars="0" w:firstLine="602"/>
        <w:rPr>
          <w:rFonts w:hint="eastAsia" w:ascii="仿宋" w:hAnsi="仿宋" w:eastAsia="仿宋" w:cs="仿宋"/>
          <w:spacing w:val="0"/>
          <w:sz w:val="32"/>
          <w:szCs w:val="32"/>
          <w:highlight w:val="none"/>
        </w:rPr>
      </w:pPr>
    </w:p>
    <w:p w14:paraId="61433D7E">
      <w:pPr>
        <w:pageBreakBefore w:val="0"/>
        <w:wordWrap/>
        <w:overflowPunct/>
        <w:topLinePunct w:val="0"/>
        <w:bidi w:val="0"/>
        <w:spacing w:line="560" w:lineRule="exact"/>
        <w:ind w:left="0" w:leftChars="0" w:firstLine="602"/>
        <w:rPr>
          <w:rFonts w:hint="eastAsia" w:ascii="仿宋" w:hAnsi="仿宋" w:eastAsia="仿宋" w:cs="仿宋"/>
          <w:spacing w:val="0"/>
          <w:sz w:val="32"/>
          <w:szCs w:val="32"/>
          <w:highlight w:val="none"/>
        </w:rPr>
      </w:pPr>
    </w:p>
    <w:p w14:paraId="278B72EA">
      <w:pPr>
        <w:pageBreakBefore w:val="0"/>
        <w:wordWrap/>
        <w:overflowPunct/>
        <w:topLinePunct w:val="0"/>
        <w:bidi w:val="0"/>
        <w:spacing w:line="560" w:lineRule="exact"/>
        <w:ind w:left="0" w:leftChars="0" w:firstLine="602"/>
        <w:jc w:val="center"/>
        <w:rPr>
          <w:rFonts w:hint="eastAsia" w:ascii="仿宋" w:hAnsi="仿宋" w:eastAsia="仿宋" w:cs="仿宋"/>
          <w:spacing w:val="0"/>
          <w:sz w:val="32"/>
          <w:szCs w:val="32"/>
          <w:highlight w:val="none"/>
          <w:lang w:val="en-US" w:eastAsia="zh-CN"/>
        </w:rPr>
      </w:pPr>
      <w:r>
        <w:rPr>
          <w:rFonts w:hint="eastAsia" w:ascii="仿宋" w:hAnsi="仿宋" w:eastAsia="仿宋" w:cs="仿宋"/>
          <w:spacing w:val="0"/>
          <w:sz w:val="32"/>
          <w:szCs w:val="32"/>
          <w:highlight w:val="none"/>
          <w:lang w:eastAsia="zh-CN"/>
        </w:rPr>
        <w:t>图</w:t>
      </w:r>
      <w:r>
        <w:rPr>
          <w:rFonts w:hint="eastAsia" w:ascii="仿宋" w:hAnsi="仿宋" w:eastAsia="仿宋" w:cs="仿宋"/>
          <w:spacing w:val="0"/>
          <w:sz w:val="32"/>
          <w:szCs w:val="32"/>
          <w:highlight w:val="none"/>
          <w:lang w:val="en-US" w:eastAsia="zh-CN"/>
        </w:rPr>
        <w:t>2 传准示意图</w:t>
      </w:r>
    </w:p>
    <w:p w14:paraId="1AF3FA91">
      <w:pPr>
        <w:pageBreakBefore w:val="0"/>
        <w:wordWrap/>
        <w:overflowPunct/>
        <w:topLinePunct w:val="0"/>
        <w:bidi w:val="0"/>
        <w:spacing w:line="560" w:lineRule="exact"/>
        <w:ind w:left="0" w:leftChars="0" w:firstLine="640"/>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（2）评分标准：</w:t>
      </w:r>
    </w:p>
    <w:p w14:paraId="23373A33">
      <w:pPr>
        <w:pageBreakBefore w:val="0"/>
        <w:wordWrap/>
        <w:overflowPunct/>
        <w:topLinePunct w:val="0"/>
        <w:bidi w:val="0"/>
        <w:spacing w:line="560" w:lineRule="exact"/>
        <w:ind w:left="0" w:leftChars="0" w:firstLine="522"/>
        <w:jc w:val="center"/>
        <w:rPr>
          <w:rFonts w:hint="eastAsia" w:ascii="楷体" w:hAnsi="楷体" w:eastAsia="楷体" w:cs="楷体"/>
          <w:spacing w:val="0"/>
          <w:sz w:val="32"/>
          <w:szCs w:val="32"/>
          <w:highlight w:val="none"/>
        </w:rPr>
      </w:pPr>
      <w:r>
        <w:rPr>
          <w:rFonts w:hint="eastAsia" w:ascii="楷体" w:hAnsi="楷体" w:eastAsia="楷体" w:cs="楷体"/>
          <w:spacing w:val="0"/>
          <w:sz w:val="32"/>
          <w:szCs w:val="32"/>
          <w:highlight w:val="none"/>
        </w:rPr>
        <w:t>橄榄球传准评分表</w:t>
      </w:r>
    </w:p>
    <w:tbl>
      <w:tblPr>
        <w:tblStyle w:val="10"/>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3615"/>
        <w:gridCol w:w="3661"/>
      </w:tblGrid>
      <w:tr w14:paraId="0967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vMerge w:val="restart"/>
            <w:noWrap w:val="0"/>
            <w:vAlign w:val="center"/>
          </w:tcPr>
          <w:p w14:paraId="5FD83E3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分值</w:t>
            </w:r>
          </w:p>
        </w:tc>
        <w:tc>
          <w:tcPr>
            <w:tcW w:w="5634" w:type="dxa"/>
            <w:gridSpan w:val="2"/>
            <w:noWrap w:val="0"/>
            <w:vAlign w:val="center"/>
          </w:tcPr>
          <w:p w14:paraId="4152E07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成绩（秒）</w:t>
            </w:r>
          </w:p>
        </w:tc>
      </w:tr>
      <w:tr w14:paraId="75BC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vMerge w:val="continue"/>
            <w:tcBorders>
              <w:top w:val="nil"/>
            </w:tcBorders>
            <w:noWrap w:val="0"/>
            <w:vAlign w:val="center"/>
          </w:tcPr>
          <w:p w14:paraId="18E4397D">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p>
        </w:tc>
        <w:tc>
          <w:tcPr>
            <w:tcW w:w="2799" w:type="dxa"/>
            <w:noWrap w:val="0"/>
            <w:vAlign w:val="center"/>
          </w:tcPr>
          <w:p w14:paraId="5E8E45B1">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男</w:t>
            </w:r>
          </w:p>
        </w:tc>
        <w:tc>
          <w:tcPr>
            <w:tcW w:w="2835" w:type="dxa"/>
            <w:noWrap w:val="0"/>
            <w:vAlign w:val="center"/>
          </w:tcPr>
          <w:p w14:paraId="3E2CEEF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女</w:t>
            </w:r>
          </w:p>
        </w:tc>
      </w:tr>
      <w:tr w14:paraId="047A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center"/>
          </w:tcPr>
          <w:p w14:paraId="2390880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20</w:t>
            </w:r>
          </w:p>
        </w:tc>
        <w:tc>
          <w:tcPr>
            <w:tcW w:w="2799" w:type="dxa"/>
            <w:noWrap w:val="0"/>
            <w:vAlign w:val="center"/>
          </w:tcPr>
          <w:p w14:paraId="7BFFE94C">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10″80 及更快</w:t>
            </w:r>
          </w:p>
        </w:tc>
        <w:tc>
          <w:tcPr>
            <w:tcW w:w="2835" w:type="dxa"/>
            <w:noWrap w:val="0"/>
            <w:vAlign w:val="center"/>
          </w:tcPr>
          <w:p w14:paraId="20C2E34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11″80 及更快</w:t>
            </w:r>
          </w:p>
        </w:tc>
      </w:tr>
      <w:tr w14:paraId="140E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304EE54">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19.3</w:t>
            </w:r>
          </w:p>
        </w:tc>
        <w:tc>
          <w:tcPr>
            <w:tcW w:w="2799" w:type="dxa"/>
            <w:noWrap w:val="0"/>
            <w:vAlign w:val="top"/>
          </w:tcPr>
          <w:p w14:paraId="1C0BAEC1">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10″81-11″00</w:t>
            </w:r>
          </w:p>
        </w:tc>
        <w:tc>
          <w:tcPr>
            <w:tcW w:w="2835" w:type="dxa"/>
            <w:noWrap w:val="0"/>
            <w:vAlign w:val="top"/>
          </w:tcPr>
          <w:p w14:paraId="60E98DD0">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11″81-12″00</w:t>
            </w:r>
          </w:p>
        </w:tc>
      </w:tr>
      <w:tr w14:paraId="65E5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70F3558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18.6</w:t>
            </w:r>
          </w:p>
        </w:tc>
        <w:tc>
          <w:tcPr>
            <w:tcW w:w="2799" w:type="dxa"/>
            <w:noWrap w:val="0"/>
            <w:vAlign w:val="top"/>
          </w:tcPr>
          <w:p w14:paraId="1512C3A4">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11″01-11″20</w:t>
            </w:r>
          </w:p>
        </w:tc>
        <w:tc>
          <w:tcPr>
            <w:tcW w:w="2835" w:type="dxa"/>
            <w:noWrap w:val="0"/>
            <w:vAlign w:val="top"/>
          </w:tcPr>
          <w:p w14:paraId="6D8AB850">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12″01-12″20</w:t>
            </w:r>
          </w:p>
        </w:tc>
      </w:tr>
      <w:tr w14:paraId="19B0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47BB7622">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17.9</w:t>
            </w:r>
          </w:p>
        </w:tc>
        <w:tc>
          <w:tcPr>
            <w:tcW w:w="2799" w:type="dxa"/>
            <w:noWrap w:val="0"/>
            <w:vAlign w:val="top"/>
          </w:tcPr>
          <w:p w14:paraId="2996EBC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11″21-11″40</w:t>
            </w:r>
          </w:p>
        </w:tc>
        <w:tc>
          <w:tcPr>
            <w:tcW w:w="2835" w:type="dxa"/>
            <w:noWrap w:val="0"/>
            <w:vAlign w:val="top"/>
          </w:tcPr>
          <w:p w14:paraId="109E69E9">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12″21-12″40</w:t>
            </w:r>
          </w:p>
        </w:tc>
      </w:tr>
      <w:tr w14:paraId="1F9D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111FDFA8">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17.2</w:t>
            </w:r>
          </w:p>
        </w:tc>
        <w:tc>
          <w:tcPr>
            <w:tcW w:w="2799" w:type="dxa"/>
            <w:noWrap w:val="0"/>
            <w:vAlign w:val="top"/>
          </w:tcPr>
          <w:p w14:paraId="33235FC2">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11″41-11″60</w:t>
            </w:r>
          </w:p>
        </w:tc>
        <w:tc>
          <w:tcPr>
            <w:tcW w:w="2835" w:type="dxa"/>
            <w:noWrap w:val="0"/>
            <w:vAlign w:val="top"/>
          </w:tcPr>
          <w:p w14:paraId="142D720B">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12″41-12″60</w:t>
            </w:r>
          </w:p>
        </w:tc>
      </w:tr>
      <w:tr w14:paraId="5AC62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78B8662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16.5</w:t>
            </w:r>
          </w:p>
        </w:tc>
        <w:tc>
          <w:tcPr>
            <w:tcW w:w="2799" w:type="dxa"/>
            <w:noWrap w:val="0"/>
            <w:vAlign w:val="top"/>
          </w:tcPr>
          <w:p w14:paraId="0B29174E">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11″61-11″80</w:t>
            </w:r>
          </w:p>
        </w:tc>
        <w:tc>
          <w:tcPr>
            <w:tcW w:w="2835" w:type="dxa"/>
            <w:noWrap w:val="0"/>
            <w:vAlign w:val="top"/>
          </w:tcPr>
          <w:p w14:paraId="18015F8B">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12″61-12″80</w:t>
            </w:r>
          </w:p>
        </w:tc>
      </w:tr>
      <w:tr w14:paraId="545B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17780A6B">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15.8</w:t>
            </w:r>
          </w:p>
        </w:tc>
        <w:tc>
          <w:tcPr>
            <w:tcW w:w="2799" w:type="dxa"/>
            <w:noWrap w:val="0"/>
            <w:vAlign w:val="top"/>
          </w:tcPr>
          <w:p w14:paraId="0D1D0072">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11″81-12″00</w:t>
            </w:r>
          </w:p>
        </w:tc>
        <w:tc>
          <w:tcPr>
            <w:tcW w:w="2835" w:type="dxa"/>
            <w:noWrap w:val="0"/>
            <w:vAlign w:val="top"/>
          </w:tcPr>
          <w:p w14:paraId="401E1C2C">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12″81-13″00</w:t>
            </w:r>
          </w:p>
        </w:tc>
      </w:tr>
      <w:tr w14:paraId="08093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375DF3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15.1</w:t>
            </w:r>
          </w:p>
        </w:tc>
        <w:tc>
          <w:tcPr>
            <w:tcW w:w="2799" w:type="dxa"/>
            <w:noWrap w:val="0"/>
            <w:vAlign w:val="top"/>
          </w:tcPr>
          <w:p w14:paraId="6A922E6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12″01-12″20</w:t>
            </w:r>
          </w:p>
        </w:tc>
        <w:tc>
          <w:tcPr>
            <w:tcW w:w="2835" w:type="dxa"/>
            <w:noWrap w:val="0"/>
            <w:vAlign w:val="top"/>
          </w:tcPr>
          <w:p w14:paraId="13AFB4F0">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13″01-13″20</w:t>
            </w:r>
          </w:p>
        </w:tc>
      </w:tr>
      <w:tr w14:paraId="4A0F0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885838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14.4</w:t>
            </w:r>
          </w:p>
        </w:tc>
        <w:tc>
          <w:tcPr>
            <w:tcW w:w="2799" w:type="dxa"/>
            <w:noWrap w:val="0"/>
            <w:vAlign w:val="top"/>
          </w:tcPr>
          <w:p w14:paraId="312517E0">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12″21-12″40</w:t>
            </w:r>
          </w:p>
        </w:tc>
        <w:tc>
          <w:tcPr>
            <w:tcW w:w="2835" w:type="dxa"/>
            <w:noWrap w:val="0"/>
            <w:vAlign w:val="top"/>
          </w:tcPr>
          <w:p w14:paraId="0A39890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13″21-13″40</w:t>
            </w:r>
          </w:p>
        </w:tc>
      </w:tr>
      <w:tr w14:paraId="4D681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7E929C0C">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13.7</w:t>
            </w:r>
          </w:p>
        </w:tc>
        <w:tc>
          <w:tcPr>
            <w:tcW w:w="2799" w:type="dxa"/>
            <w:noWrap w:val="0"/>
            <w:vAlign w:val="top"/>
          </w:tcPr>
          <w:p w14:paraId="08E2F2A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12″41-12″60</w:t>
            </w:r>
          </w:p>
        </w:tc>
        <w:tc>
          <w:tcPr>
            <w:tcW w:w="2835" w:type="dxa"/>
            <w:noWrap w:val="0"/>
            <w:vAlign w:val="top"/>
          </w:tcPr>
          <w:p w14:paraId="1E1D5FE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13″41-13″60</w:t>
            </w:r>
          </w:p>
        </w:tc>
      </w:tr>
      <w:tr w14:paraId="29A0B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0D9C410">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w:t>
            </w:r>
          </w:p>
        </w:tc>
        <w:tc>
          <w:tcPr>
            <w:tcW w:w="2799" w:type="dxa"/>
            <w:noWrap w:val="0"/>
            <w:vAlign w:val="top"/>
          </w:tcPr>
          <w:p w14:paraId="6C025451">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12″61-12″70</w:t>
            </w:r>
          </w:p>
        </w:tc>
        <w:tc>
          <w:tcPr>
            <w:tcW w:w="2835" w:type="dxa"/>
            <w:noWrap w:val="0"/>
            <w:vAlign w:val="top"/>
          </w:tcPr>
          <w:p w14:paraId="36082E1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13″61-13″70</w:t>
            </w:r>
          </w:p>
        </w:tc>
      </w:tr>
      <w:tr w14:paraId="0E30C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596BDC3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12.3</w:t>
            </w:r>
          </w:p>
        </w:tc>
        <w:tc>
          <w:tcPr>
            <w:tcW w:w="2799" w:type="dxa"/>
            <w:noWrap w:val="0"/>
            <w:vAlign w:val="top"/>
          </w:tcPr>
          <w:p w14:paraId="407DDD1D">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12″71-12″80</w:t>
            </w:r>
          </w:p>
        </w:tc>
        <w:tc>
          <w:tcPr>
            <w:tcW w:w="2835" w:type="dxa"/>
            <w:noWrap w:val="0"/>
            <w:vAlign w:val="top"/>
          </w:tcPr>
          <w:p w14:paraId="5E7B5CDE">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13″71-13″80</w:t>
            </w:r>
          </w:p>
        </w:tc>
      </w:tr>
      <w:tr w14:paraId="565AD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049646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11.6</w:t>
            </w:r>
          </w:p>
        </w:tc>
        <w:tc>
          <w:tcPr>
            <w:tcW w:w="2799" w:type="dxa"/>
            <w:noWrap w:val="0"/>
            <w:vAlign w:val="top"/>
          </w:tcPr>
          <w:p w14:paraId="2C22565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12″81-12″90</w:t>
            </w:r>
          </w:p>
        </w:tc>
        <w:tc>
          <w:tcPr>
            <w:tcW w:w="2835" w:type="dxa"/>
            <w:noWrap w:val="0"/>
            <w:vAlign w:val="top"/>
          </w:tcPr>
          <w:p w14:paraId="5491A81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13″81-13″90</w:t>
            </w:r>
          </w:p>
        </w:tc>
      </w:tr>
      <w:tr w14:paraId="4608F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43289DD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10.9</w:t>
            </w:r>
          </w:p>
        </w:tc>
        <w:tc>
          <w:tcPr>
            <w:tcW w:w="2799" w:type="dxa"/>
            <w:noWrap w:val="0"/>
            <w:vAlign w:val="top"/>
          </w:tcPr>
          <w:p w14:paraId="25D57A4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12″91-12″95</w:t>
            </w:r>
          </w:p>
        </w:tc>
        <w:tc>
          <w:tcPr>
            <w:tcW w:w="2835" w:type="dxa"/>
            <w:noWrap w:val="0"/>
            <w:vAlign w:val="top"/>
          </w:tcPr>
          <w:p w14:paraId="07F83808">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13″91-13″95</w:t>
            </w:r>
          </w:p>
        </w:tc>
      </w:tr>
      <w:tr w14:paraId="6E04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7ED674E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10.2</w:t>
            </w:r>
          </w:p>
        </w:tc>
        <w:tc>
          <w:tcPr>
            <w:tcW w:w="2799" w:type="dxa"/>
            <w:noWrap w:val="0"/>
            <w:vAlign w:val="top"/>
          </w:tcPr>
          <w:p w14:paraId="3C9B098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12″96-13″00</w:t>
            </w:r>
          </w:p>
        </w:tc>
        <w:tc>
          <w:tcPr>
            <w:tcW w:w="2835" w:type="dxa"/>
            <w:noWrap w:val="0"/>
            <w:vAlign w:val="top"/>
          </w:tcPr>
          <w:p w14:paraId="62983F8E">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13″96-14″00</w:t>
            </w:r>
          </w:p>
        </w:tc>
      </w:tr>
      <w:tr w14:paraId="46157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7171081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9.5</w:t>
            </w:r>
          </w:p>
        </w:tc>
        <w:tc>
          <w:tcPr>
            <w:tcW w:w="2799" w:type="dxa"/>
            <w:noWrap w:val="0"/>
            <w:vAlign w:val="top"/>
          </w:tcPr>
          <w:p w14:paraId="08C75EDD">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13″01-13″05</w:t>
            </w:r>
          </w:p>
        </w:tc>
        <w:tc>
          <w:tcPr>
            <w:tcW w:w="2835" w:type="dxa"/>
            <w:noWrap w:val="0"/>
            <w:vAlign w:val="top"/>
          </w:tcPr>
          <w:p w14:paraId="7ED8B36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14″01-14″05</w:t>
            </w:r>
          </w:p>
        </w:tc>
      </w:tr>
      <w:tr w14:paraId="5286D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1759305D">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8.8</w:t>
            </w:r>
          </w:p>
        </w:tc>
        <w:tc>
          <w:tcPr>
            <w:tcW w:w="2799" w:type="dxa"/>
            <w:noWrap w:val="0"/>
            <w:vAlign w:val="top"/>
          </w:tcPr>
          <w:p w14:paraId="4E63FB06">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13″06-13″10</w:t>
            </w:r>
          </w:p>
        </w:tc>
        <w:tc>
          <w:tcPr>
            <w:tcW w:w="2835" w:type="dxa"/>
            <w:noWrap w:val="0"/>
            <w:vAlign w:val="top"/>
          </w:tcPr>
          <w:p w14:paraId="51C9955D">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14″06-14″10</w:t>
            </w:r>
          </w:p>
        </w:tc>
      </w:tr>
      <w:tr w14:paraId="4B872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22C8C50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8.1</w:t>
            </w:r>
          </w:p>
        </w:tc>
        <w:tc>
          <w:tcPr>
            <w:tcW w:w="2799" w:type="dxa"/>
            <w:noWrap w:val="0"/>
            <w:vAlign w:val="top"/>
          </w:tcPr>
          <w:p w14:paraId="5DD61C6C">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13″11-13″15</w:t>
            </w:r>
          </w:p>
        </w:tc>
        <w:tc>
          <w:tcPr>
            <w:tcW w:w="2835" w:type="dxa"/>
            <w:noWrap w:val="0"/>
            <w:vAlign w:val="top"/>
          </w:tcPr>
          <w:p w14:paraId="7B465892">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14″11-14″15</w:t>
            </w:r>
          </w:p>
        </w:tc>
      </w:tr>
      <w:tr w14:paraId="7B9EA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5D20D550">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7.4</w:t>
            </w:r>
          </w:p>
        </w:tc>
        <w:tc>
          <w:tcPr>
            <w:tcW w:w="2799" w:type="dxa"/>
            <w:noWrap w:val="0"/>
            <w:vAlign w:val="top"/>
          </w:tcPr>
          <w:p w14:paraId="315B1A4D">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13″16-13″20</w:t>
            </w:r>
          </w:p>
        </w:tc>
        <w:tc>
          <w:tcPr>
            <w:tcW w:w="2835" w:type="dxa"/>
            <w:noWrap w:val="0"/>
            <w:vAlign w:val="top"/>
          </w:tcPr>
          <w:p w14:paraId="19473384">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14″16-14″20</w:t>
            </w:r>
          </w:p>
        </w:tc>
      </w:tr>
      <w:tr w14:paraId="3D4D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1BE6C11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6.7</w:t>
            </w:r>
          </w:p>
        </w:tc>
        <w:tc>
          <w:tcPr>
            <w:tcW w:w="2799" w:type="dxa"/>
            <w:noWrap w:val="0"/>
            <w:vAlign w:val="top"/>
          </w:tcPr>
          <w:p w14:paraId="0C38CFE2">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13″21-13″25</w:t>
            </w:r>
          </w:p>
        </w:tc>
        <w:tc>
          <w:tcPr>
            <w:tcW w:w="2835" w:type="dxa"/>
            <w:noWrap w:val="0"/>
            <w:vAlign w:val="top"/>
          </w:tcPr>
          <w:p w14:paraId="21DD30EF">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14″21-14″25</w:t>
            </w:r>
          </w:p>
        </w:tc>
      </w:tr>
      <w:tr w14:paraId="5EA3F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38224DE">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6</w:t>
            </w:r>
          </w:p>
        </w:tc>
        <w:tc>
          <w:tcPr>
            <w:tcW w:w="2799" w:type="dxa"/>
            <w:noWrap w:val="0"/>
            <w:vAlign w:val="top"/>
          </w:tcPr>
          <w:p w14:paraId="715C4D66">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13″26-13″30</w:t>
            </w:r>
          </w:p>
        </w:tc>
        <w:tc>
          <w:tcPr>
            <w:tcW w:w="2835" w:type="dxa"/>
            <w:noWrap w:val="0"/>
            <w:vAlign w:val="top"/>
          </w:tcPr>
          <w:p w14:paraId="33ABE11F">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14″26-14″30</w:t>
            </w:r>
          </w:p>
        </w:tc>
      </w:tr>
      <w:tr w14:paraId="585D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796E6A8">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5.3</w:t>
            </w:r>
          </w:p>
        </w:tc>
        <w:tc>
          <w:tcPr>
            <w:tcW w:w="2799" w:type="dxa"/>
            <w:noWrap w:val="0"/>
            <w:vAlign w:val="top"/>
          </w:tcPr>
          <w:p w14:paraId="4B6C6968">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13″31-13″35</w:t>
            </w:r>
          </w:p>
        </w:tc>
        <w:tc>
          <w:tcPr>
            <w:tcW w:w="2835" w:type="dxa"/>
            <w:noWrap w:val="0"/>
            <w:vAlign w:val="top"/>
          </w:tcPr>
          <w:p w14:paraId="15E47A01">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14″31-14″35</w:t>
            </w:r>
          </w:p>
        </w:tc>
      </w:tr>
      <w:tr w14:paraId="30A4B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CABE484">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4.6</w:t>
            </w:r>
          </w:p>
        </w:tc>
        <w:tc>
          <w:tcPr>
            <w:tcW w:w="2799" w:type="dxa"/>
            <w:noWrap w:val="0"/>
            <w:vAlign w:val="top"/>
          </w:tcPr>
          <w:p w14:paraId="34002F62">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13″36-13″40</w:t>
            </w:r>
          </w:p>
        </w:tc>
        <w:tc>
          <w:tcPr>
            <w:tcW w:w="2835" w:type="dxa"/>
            <w:noWrap w:val="0"/>
            <w:vAlign w:val="top"/>
          </w:tcPr>
          <w:p w14:paraId="7F921EB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14″36-14″40</w:t>
            </w:r>
          </w:p>
        </w:tc>
      </w:tr>
      <w:tr w14:paraId="4198F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665D792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3.9</w:t>
            </w:r>
          </w:p>
        </w:tc>
        <w:tc>
          <w:tcPr>
            <w:tcW w:w="2799" w:type="dxa"/>
            <w:noWrap w:val="0"/>
            <w:vAlign w:val="top"/>
          </w:tcPr>
          <w:p w14:paraId="00414EA3">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13″41-13″45</w:t>
            </w:r>
          </w:p>
        </w:tc>
        <w:tc>
          <w:tcPr>
            <w:tcW w:w="2835" w:type="dxa"/>
            <w:noWrap w:val="0"/>
            <w:vAlign w:val="top"/>
          </w:tcPr>
          <w:p w14:paraId="2ED12D68">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14″41-14″45</w:t>
            </w:r>
          </w:p>
        </w:tc>
      </w:tr>
      <w:tr w14:paraId="672A2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4B3327B">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3.2</w:t>
            </w:r>
          </w:p>
        </w:tc>
        <w:tc>
          <w:tcPr>
            <w:tcW w:w="2799" w:type="dxa"/>
            <w:noWrap w:val="0"/>
            <w:vAlign w:val="top"/>
          </w:tcPr>
          <w:p w14:paraId="5807408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13″46-13″50</w:t>
            </w:r>
          </w:p>
        </w:tc>
        <w:tc>
          <w:tcPr>
            <w:tcW w:w="2835" w:type="dxa"/>
            <w:noWrap w:val="0"/>
            <w:vAlign w:val="top"/>
          </w:tcPr>
          <w:p w14:paraId="61A2B3F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14″46-14″50</w:t>
            </w:r>
          </w:p>
        </w:tc>
      </w:tr>
      <w:tr w14:paraId="71D4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2FFFEB08">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2.5</w:t>
            </w:r>
          </w:p>
        </w:tc>
        <w:tc>
          <w:tcPr>
            <w:tcW w:w="2799" w:type="dxa"/>
            <w:noWrap w:val="0"/>
            <w:vAlign w:val="top"/>
          </w:tcPr>
          <w:p w14:paraId="0D01EB92">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13″51-13″55</w:t>
            </w:r>
          </w:p>
        </w:tc>
        <w:tc>
          <w:tcPr>
            <w:tcW w:w="2835" w:type="dxa"/>
            <w:noWrap w:val="0"/>
            <w:vAlign w:val="top"/>
          </w:tcPr>
          <w:p w14:paraId="3C0A3516">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14″51-14″55</w:t>
            </w:r>
          </w:p>
        </w:tc>
      </w:tr>
      <w:tr w14:paraId="2B24F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117825BF">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1.8</w:t>
            </w:r>
          </w:p>
        </w:tc>
        <w:tc>
          <w:tcPr>
            <w:tcW w:w="2799" w:type="dxa"/>
            <w:noWrap w:val="0"/>
            <w:vAlign w:val="top"/>
          </w:tcPr>
          <w:p w14:paraId="636214A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13″56-13″60</w:t>
            </w:r>
          </w:p>
        </w:tc>
        <w:tc>
          <w:tcPr>
            <w:tcW w:w="2835" w:type="dxa"/>
            <w:noWrap w:val="0"/>
            <w:vAlign w:val="top"/>
          </w:tcPr>
          <w:p w14:paraId="07B6AE8C">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14″56-14″60</w:t>
            </w:r>
          </w:p>
        </w:tc>
      </w:tr>
      <w:tr w14:paraId="156EB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711BEFA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1.1</w:t>
            </w:r>
          </w:p>
        </w:tc>
        <w:tc>
          <w:tcPr>
            <w:tcW w:w="2799" w:type="dxa"/>
            <w:noWrap w:val="0"/>
            <w:vAlign w:val="top"/>
          </w:tcPr>
          <w:p w14:paraId="1F263924">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13″61-13″65</w:t>
            </w:r>
          </w:p>
        </w:tc>
        <w:tc>
          <w:tcPr>
            <w:tcW w:w="2835" w:type="dxa"/>
            <w:noWrap w:val="0"/>
            <w:vAlign w:val="top"/>
          </w:tcPr>
          <w:p w14:paraId="1B5569B5">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14″61-14″65</w:t>
            </w:r>
          </w:p>
        </w:tc>
      </w:tr>
      <w:tr w14:paraId="1ADC5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5484571A">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0.4</w:t>
            </w:r>
          </w:p>
        </w:tc>
        <w:tc>
          <w:tcPr>
            <w:tcW w:w="2799" w:type="dxa"/>
            <w:noWrap w:val="0"/>
            <w:vAlign w:val="top"/>
          </w:tcPr>
          <w:p w14:paraId="25928CF0">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13″66-13″70</w:t>
            </w:r>
          </w:p>
        </w:tc>
        <w:tc>
          <w:tcPr>
            <w:tcW w:w="2835" w:type="dxa"/>
            <w:noWrap w:val="0"/>
            <w:vAlign w:val="top"/>
          </w:tcPr>
          <w:p w14:paraId="50F842F9">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14″66-14″70</w:t>
            </w:r>
          </w:p>
        </w:tc>
      </w:tr>
      <w:tr w14:paraId="6E7B6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jc w:val="center"/>
        </w:trPr>
        <w:tc>
          <w:tcPr>
            <w:tcW w:w="951" w:type="dxa"/>
            <w:noWrap w:val="0"/>
            <w:vAlign w:val="top"/>
          </w:tcPr>
          <w:p w14:paraId="36A1AC86">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0</w:t>
            </w:r>
          </w:p>
        </w:tc>
        <w:tc>
          <w:tcPr>
            <w:tcW w:w="2799" w:type="dxa"/>
            <w:noWrap w:val="0"/>
            <w:vAlign w:val="top"/>
          </w:tcPr>
          <w:p w14:paraId="551F3B17">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13″71 及更慢</w:t>
            </w:r>
          </w:p>
        </w:tc>
        <w:tc>
          <w:tcPr>
            <w:tcW w:w="2835" w:type="dxa"/>
            <w:noWrap w:val="0"/>
            <w:vAlign w:val="top"/>
          </w:tcPr>
          <w:p w14:paraId="438933BE">
            <w:pPr>
              <w:pStyle w:val="7"/>
              <w:keepNext w:val="0"/>
              <w:keepLines w:val="0"/>
              <w:pageBreakBefore w:val="0"/>
              <w:widowControl w:val="0"/>
              <w:kinsoku/>
              <w:wordWrap/>
              <w:overflowPunct/>
              <w:topLinePunct w:val="0"/>
              <w:autoSpaceDE/>
              <w:autoSpaceDN/>
              <w:bidi w:val="0"/>
              <w:adjustRightInd w:val="0"/>
              <w:snapToGrid w:val="0"/>
              <w:spacing w:afterLines="0" w:line="460" w:lineRule="exact"/>
              <w:ind w:left="0" w:leftChars="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14″71 及更慢</w:t>
            </w:r>
          </w:p>
        </w:tc>
      </w:tr>
    </w:tbl>
    <w:p w14:paraId="4CBB7ACE">
      <w:pPr>
        <w:pStyle w:val="6"/>
        <w:pageBreakBefore w:val="0"/>
        <w:widowControl w:val="0"/>
        <w:kinsoku/>
        <w:wordWrap/>
        <w:overflowPunct/>
        <w:topLinePunct w:val="0"/>
        <w:autoSpaceDE/>
        <w:autoSpaceDN/>
        <w:bidi w:val="0"/>
        <w:adjustRightInd/>
        <w:snapToGrid/>
        <w:spacing w:beforeLines="0" w:afterLines="0" w:line="540" w:lineRule="exact"/>
        <w:ind w:left="0" w:leftChars="0"/>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2.踢球</w:t>
      </w:r>
    </w:p>
    <w:p w14:paraId="117B5A7F">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pacing w:val="-6"/>
          <w:sz w:val="32"/>
          <w:szCs w:val="32"/>
        </w:rPr>
      </w:pPr>
      <w:r>
        <w:rPr>
          <w:rFonts w:hint="eastAsia" w:ascii="仿宋" w:hAnsi="仿宋" w:eastAsia="仿宋" w:cs="仿宋"/>
          <w:spacing w:val="0"/>
          <w:sz w:val="32"/>
          <w:szCs w:val="32"/>
        </w:rPr>
        <w:t>（1）</w:t>
      </w:r>
      <w:r>
        <w:rPr>
          <w:rFonts w:hint="eastAsia" w:ascii="仿宋" w:hAnsi="仿宋" w:eastAsia="仿宋" w:cs="仿宋"/>
          <w:spacing w:val="-6"/>
          <w:sz w:val="32"/>
          <w:szCs w:val="32"/>
        </w:rPr>
        <w:t>考试方法：如图 3 所示，分别从达阵线上球门中点</w:t>
      </w:r>
    </w:p>
    <w:p w14:paraId="426C3243">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pacing w:val="-6"/>
          <w:sz w:val="32"/>
          <w:szCs w:val="32"/>
        </w:rPr>
      </w:pPr>
      <w:r>
        <w:rPr>
          <w:rFonts w:hint="eastAsia" w:ascii="仿宋" w:hAnsi="仿宋" w:eastAsia="仿宋" w:cs="仿宋"/>
          <w:spacing w:val="0"/>
          <w:sz w:val="32"/>
          <w:szCs w:val="32"/>
        </w:rPr>
        <w:t>处和两侧球门延长 5 米处，垂直方向向球场内侧 10 米处（男子 10 米、女子 8 米）设置三个踢球点，落踢踢球点为直径 1 米的圆圈，球的落点必须在圆圈内弹起踢球</w:t>
      </w:r>
      <w:r>
        <w:rPr>
          <w:rFonts w:hint="eastAsia" w:ascii="仿宋" w:hAnsi="仿宋" w:eastAsia="仿宋" w:cs="仿宋"/>
          <w:spacing w:val="-6"/>
          <w:sz w:val="32"/>
          <w:szCs w:val="32"/>
        </w:rPr>
        <w:t>攻门有效（包括压 线），球的落点在圆圈外弹起踢球攻门无效。</w:t>
      </w:r>
    </w:p>
    <w:p w14:paraId="2EC62130">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（2）评分标准：按照橄榄球比赛规则中射门得分要求评价射门是否有效，球门中点方向射门有效得 2 分，两侧 5 米延</w:t>
      </w:r>
    </w:p>
    <w:p w14:paraId="32CC5786">
      <w:pPr>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长线方向射门有效得 4 分，满分为 10 分，每个踢球点可踢两次。</w:t>
      </w:r>
    </w:p>
    <w:p w14:paraId="429065A5">
      <w:pPr>
        <w:pageBreakBefore w:val="0"/>
        <w:wordWrap/>
        <w:overflowPunct/>
        <w:topLinePunct w:val="0"/>
        <w:bidi w:val="0"/>
        <w:spacing w:line="560" w:lineRule="exact"/>
        <w:ind w:left="0" w:leftChars="0" w:firstLine="602"/>
      </w:pPr>
      <w:r>
        <w:rPr>
          <w:rFonts w:hint="eastAsia" w:ascii="仿宋" w:hAnsi="仿宋" w:eastAsia="仿宋" w:cs="仿宋"/>
          <w:spacing w:val="0"/>
          <w:sz w:val="32"/>
          <w:szCs w:val="32"/>
          <w:highlight w:val="none"/>
        </w:rPr>
        <w:drawing>
          <wp:anchor distT="0" distB="0" distL="114300" distR="114300" simplePos="0" relativeHeight="251660288" behindDoc="0" locked="0" layoutInCell="1" allowOverlap="1">
            <wp:simplePos x="0" y="0"/>
            <wp:positionH relativeFrom="page">
              <wp:posOffset>973455</wp:posOffset>
            </wp:positionH>
            <wp:positionV relativeFrom="page">
              <wp:posOffset>6339840</wp:posOffset>
            </wp:positionV>
            <wp:extent cx="5942330" cy="3009265"/>
            <wp:effectExtent l="0" t="0" r="1270" b="635"/>
            <wp:wrapSquare wrapText="bothSides"/>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a:picLocks noChangeAspect="1"/>
                    </pic:cNvPicPr>
                  </pic:nvPicPr>
                  <pic:blipFill>
                    <a:blip r:embed="rId9"/>
                    <a:stretch>
                      <a:fillRect/>
                    </a:stretch>
                  </pic:blipFill>
                  <pic:spPr>
                    <a:xfrm>
                      <a:off x="0" y="0"/>
                      <a:ext cx="5942330" cy="3009265"/>
                    </a:xfrm>
                    <a:prstGeom prst="rect">
                      <a:avLst/>
                    </a:prstGeom>
                    <a:noFill/>
                    <a:ln>
                      <a:noFill/>
                    </a:ln>
                  </pic:spPr>
                </pic:pic>
              </a:graphicData>
            </a:graphic>
          </wp:anchor>
        </w:drawing>
      </w:r>
    </w:p>
    <w:sectPr>
      <w:pgSz w:w="11906" w:h="16838"/>
      <w:pgMar w:top="1701" w:right="1531" w:bottom="850" w:left="1587" w:header="851" w:footer="992" w:gutter="0"/>
      <w:pgNumType w:fmt="numberInDash"/>
      <w:cols w:space="0" w:num="1"/>
      <w:rtlGutter w:val="0"/>
      <w:docGrid w:type="lines" w:linePitch="44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9478">
    <w:pPr>
      <w:pStyle w:val="8"/>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F3A96">
                          <w:pPr>
                            <w:pStyle w:val="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136</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5F3A96">
                    <w:pPr>
                      <w:pStyle w:val="8"/>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136</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B3568"/>
    <w:rsid w:val="7AB7692A"/>
    <w:rsid w:val="FD5B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883" w:firstLineChars="200"/>
      <w:outlineLvl w:val="0"/>
    </w:pPr>
    <w:rPr>
      <w:rFonts w:ascii="Times New Roman" w:hAnsi="Times New Roman" w:eastAsia="黑体"/>
      <w:kern w:val="44"/>
      <w:sz w:val="32"/>
    </w:rPr>
  </w:style>
  <w:style w:type="paragraph" w:styleId="5">
    <w:name w:val="heading 2"/>
    <w:basedOn w:val="1"/>
    <w:next w:val="1"/>
    <w:qFormat/>
    <w:uiPriority w:val="0"/>
    <w:pPr>
      <w:keepNext/>
      <w:keepLines/>
      <w:spacing w:beforeLines="0" w:beforeAutospacing="0" w:afterLines="0" w:afterAutospacing="0" w:line="560" w:lineRule="exact"/>
      <w:ind w:firstLine="883" w:firstLineChars="200"/>
      <w:outlineLvl w:val="1"/>
    </w:pPr>
    <w:rPr>
      <w:rFonts w:ascii="Arial" w:hAnsi="Arial" w:eastAsia="楷体"/>
      <w:sz w:val="32"/>
    </w:rPr>
  </w:style>
  <w:style w:type="paragraph" w:styleId="6">
    <w:name w:val="heading 3"/>
    <w:basedOn w:val="1"/>
    <w:next w:val="1"/>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
      <w:b/>
      <w:sz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before="0" w:after="140" w:line="276" w:lineRule="auto"/>
      <w:ind w:firstLine="883" w:firstLineChars="200"/>
    </w:pPr>
    <w:rPr>
      <w:rFonts w:ascii="Times New Roman" w:hAnsi="Times New Roman" w:eastAsia="仿宋"/>
      <w:sz w:val="32"/>
    </w:rPr>
  </w:style>
  <w:style w:type="paragraph" w:styleId="7">
    <w:name w:val="Block Text"/>
    <w:basedOn w:val="1"/>
    <w:qFormat/>
    <w:uiPriority w:val="0"/>
    <w:pPr>
      <w:adjustRightInd w:val="0"/>
      <w:snapToGrid w:val="0"/>
      <w:spacing w:afterLines="0" w:afterAutospacing="0" w:line="240" w:lineRule="auto"/>
      <w:ind w:left="0" w:leftChars="0" w:rightChars="0" w:firstLine="0" w:firstLineChars="0"/>
      <w:jc w:val="center"/>
    </w:pPr>
    <w:rPr>
      <w:rFonts w:ascii="Calibri" w:hAnsi="Calibri" w:eastAsia="仿宋"/>
      <w:sz w:val="24"/>
    </w:rPr>
  </w:style>
  <w:style w:type="paragraph" w:styleId="8">
    <w:name w:val="footer"/>
    <w:basedOn w:val="1"/>
    <w:qFormat/>
    <w:uiPriority w:val="0"/>
    <w:pPr>
      <w:widowControl/>
      <w:tabs>
        <w:tab w:val="center" w:pos="4153"/>
        <w:tab w:val="right" w:pos="8306"/>
      </w:tabs>
      <w:snapToGrid w:val="0"/>
      <w:spacing w:line="240" w:lineRule="auto"/>
      <w:ind w:firstLine="0" w:firstLineChars="0"/>
      <w:jc w:val="left"/>
      <w:textAlignment w:val="baseline"/>
    </w:pPr>
    <w:rPr>
      <w:rFonts w:ascii="Calibri" w:hAnsi="Calibri" w:eastAsia="宋体"/>
      <w:sz w:val="18"/>
      <w:szCs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NormalCharacter"/>
    <w:semiHidden/>
    <w:qFormat/>
    <w:uiPriority w:val="0"/>
    <w:rPr>
      <w:rFonts w:ascii="Times New Roman" w:hAnsi="Times New Roman" w:eastAsia="宋体" w:cs="Times New Roman"/>
    </w:rPr>
  </w:style>
  <w:style w:type="paragraph" w:styleId="13">
    <w:name w:val="List Paragraph"/>
    <w:basedOn w:val="1"/>
    <w:qFormat/>
    <w:uiPriority w:val="34"/>
    <w:pPr>
      <w:spacing w:line="560" w:lineRule="exact"/>
      <w:ind w:firstLine="420" w:firstLineChars="200"/>
    </w:pPr>
    <w:rPr>
      <w:rFonts w:ascii="Times New Roman" w:hAnsi="Times New Roman"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36</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2025-09-30T17:08:00Z</dcterms:created>
  <dc:creator>Administrator</dc:creator>
  <cp:lastModifiedBy>tyj</cp:lastModifiedBy>
  <dcterms:modified xsi:type="dcterms:W3CDTF">2026-02-04T16:44:56Z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A2CC287B6996A923080783691BBFFE91_43</vt:lpwstr>
  </property>
  <property fmtid="{D5CDD505-2E9C-101B-9397-08002B2CF9AE}" pid="4" name="KSOTemplateDocerSaveRecord">
    <vt:lpwstr>eyJoZGlkIjoiYzFjZjcxMmJlYmI2NzgxNjZlZWQzNDU0NDJhOWY4OWIiLCJ1c2VySWQiOiIyODYzNDM5NzkifQ==</vt:lpwstr>
  </property>
</Properties>
</file>